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t>平顶山市公共资源交易系统进场的工程建设项目可在系统内递交省综合专家库专家抽取申请。</w:t>
      </w:r>
    </w:p>
    <w:p>
      <w:r>
        <w:rPr>
          <w:rFonts w:hint="eastAsia"/>
        </w:rPr>
        <w:t>一、功能列表点击【专家抽取申请】，选择【省综合评审专家库】</w:t>
      </w:r>
    </w:p>
    <w:p>
      <w:r>
        <w:drawing>
          <wp:inline distT="0" distB="0" distL="0" distR="0">
            <wp:extent cx="5274310" cy="271399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714072"/>
                    </a:xfrm>
                    <a:prstGeom prst="rect">
                      <a:avLst/>
                    </a:prstGeom>
                  </pic:spPr>
                </pic:pic>
              </a:graphicData>
            </a:graphic>
          </wp:inline>
        </w:drawing>
      </w:r>
    </w:p>
    <w:p>
      <w:r>
        <w:drawing>
          <wp:inline distT="0" distB="0" distL="0" distR="0">
            <wp:extent cx="5274310" cy="2722245"/>
            <wp:effectExtent l="0" t="0" r="254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4310" cy="2722618"/>
                    </a:xfrm>
                    <a:prstGeom prst="rect">
                      <a:avLst/>
                    </a:prstGeom>
                  </pic:spPr>
                </pic:pic>
              </a:graphicData>
            </a:graphic>
          </wp:inline>
        </w:drawing>
      </w:r>
    </w:p>
    <w:p/>
    <w:p>
      <w:r>
        <w:rPr>
          <w:rFonts w:hint="eastAsia"/>
        </w:rPr>
        <w:t>二、专家抽取申请</w:t>
      </w:r>
    </w:p>
    <w:p>
      <w:r>
        <w:rPr>
          <w:rFonts w:hint="eastAsia"/>
        </w:rPr>
        <w:t>1.专家库：选择省综合评标专家库</w:t>
      </w:r>
    </w:p>
    <w:p>
      <w:r>
        <w:rPr>
          <w:rFonts w:hint="eastAsia"/>
        </w:rPr>
        <w:t>2.项目分包：勾选对应标段</w:t>
      </w:r>
    </w:p>
    <w:p>
      <w:r>
        <w:rPr>
          <w:rFonts w:hint="eastAsia"/>
        </w:rPr>
        <w:t>3. 所属地区：根据项目情况选择</w:t>
      </w:r>
    </w:p>
    <w:p>
      <w:r>
        <w:rPr>
          <w:rFonts w:hint="eastAsia"/>
        </w:rPr>
        <w:t>4. 项目批复文号：根据项目情况填写</w:t>
      </w:r>
    </w:p>
    <w:p>
      <w:r>
        <w:rPr>
          <w:rFonts w:hint="eastAsia"/>
        </w:rPr>
        <w:t>5.开评标时间：填写实际时间</w:t>
      </w:r>
    </w:p>
    <w:p>
      <w:r>
        <w:rPr>
          <w:rFonts w:hint="eastAsia"/>
        </w:rPr>
        <w:t>6. 预计评标结束时间：预估时间</w:t>
      </w:r>
    </w:p>
    <w:p>
      <w:r>
        <w:rPr>
          <w:rFonts w:hint="eastAsia"/>
        </w:rPr>
        <w:t>7. 招标人代表数量：如实填写阿拉伯数字</w:t>
      </w:r>
    </w:p>
    <w:p>
      <w:r>
        <w:rPr>
          <w:rFonts w:hint="eastAsia"/>
        </w:rPr>
        <w:t>8：招标经办人：代理机构相关信息</w:t>
      </w:r>
    </w:p>
    <w:p>
      <w:r>
        <w:rPr>
          <w:rFonts w:hint="eastAsia"/>
        </w:rPr>
        <w:t>9. 专家抽取人数：如实填写数字阿拉伯数字</w:t>
      </w:r>
    </w:p>
    <w:p/>
    <w:p/>
    <w:p>
      <w:r>
        <w:drawing>
          <wp:inline distT="0" distB="0" distL="0" distR="0">
            <wp:extent cx="5274310" cy="274320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5274310" cy="2743374"/>
                    </a:xfrm>
                    <a:prstGeom prst="rect">
                      <a:avLst/>
                    </a:prstGeom>
                  </pic:spPr>
                </pic:pic>
              </a:graphicData>
            </a:graphic>
          </wp:inline>
        </w:drawing>
      </w:r>
    </w:p>
    <w:p/>
    <w:p>
      <w:r>
        <w:rPr>
          <w:rFonts w:hint="eastAsia"/>
        </w:rPr>
        <w:t>三、信息维护</w:t>
      </w:r>
    </w:p>
    <w:p>
      <w:r>
        <w:rPr>
          <w:rFonts w:hint="eastAsia"/>
        </w:rPr>
        <w:t>1.专家信息：</w:t>
      </w:r>
      <w:r>
        <w:rPr>
          <w:rFonts w:hint="eastAsia"/>
          <w:color w:val="FF0000"/>
        </w:rPr>
        <w:t>*</w:t>
      </w:r>
      <w:r>
        <w:rPr>
          <w:rFonts w:hint="eastAsia"/>
        </w:rPr>
        <w:t>是必填项，其他根据需求选择</w:t>
      </w:r>
    </w:p>
    <w:p>
      <w:r>
        <w:rPr>
          <w:rFonts w:hint="eastAsia"/>
        </w:rPr>
        <w:t>2.招标人代表信息：填写业主信息</w:t>
      </w:r>
    </w:p>
    <w:p>
      <w:r>
        <w:rPr>
          <w:rFonts w:hint="eastAsia"/>
        </w:rPr>
        <w:t>3.回避单位信息：逐条增加</w:t>
      </w:r>
    </w:p>
    <w:p>
      <w:r>
        <w:rPr>
          <w:rFonts w:hint="eastAsia"/>
        </w:rPr>
        <w:t>4.项目监督：监督信息</w:t>
      </w:r>
    </w:p>
    <w:p/>
    <w:p>
      <w:r>
        <w:drawing>
          <wp:inline distT="0" distB="0" distL="0" distR="0">
            <wp:extent cx="5274310" cy="2741295"/>
            <wp:effectExtent l="0" t="0" r="254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5274310" cy="2741542"/>
                    </a:xfrm>
                    <a:prstGeom prst="rect">
                      <a:avLst/>
                    </a:prstGeom>
                  </pic:spPr>
                </pic:pic>
              </a:graphicData>
            </a:graphic>
          </wp:inline>
        </w:drawing>
      </w:r>
    </w:p>
    <w:p/>
    <w:p>
      <w:r>
        <w:rPr>
          <w:rFonts w:hint="eastAsia"/>
        </w:rPr>
        <w:t>四、维护完成点击提交</w:t>
      </w:r>
    </w:p>
    <w:p>
      <w:r>
        <w:drawing>
          <wp:inline distT="0" distB="0" distL="0" distR="0">
            <wp:extent cx="5274310" cy="274955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5274310" cy="2750089"/>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C4"/>
    <w:rsid w:val="003918C4"/>
    <w:rsid w:val="00563BE3"/>
    <w:rsid w:val="0082699D"/>
    <w:rsid w:val="008946B8"/>
    <w:rsid w:val="008A22E8"/>
    <w:rsid w:val="00AB418D"/>
    <w:rsid w:val="00AE2EE0"/>
    <w:rsid w:val="00BC317B"/>
    <w:rsid w:val="00C52640"/>
    <w:rsid w:val="00F82DBC"/>
    <w:rsid w:val="1F9A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288</Words>
  <Characters>300</Characters>
  <Lines>2</Lines>
  <Paragraphs>1</Paragraphs>
  <TotalTime>68</TotalTime>
  <ScaleCrop>false</ScaleCrop>
  <LinksUpToDate>false</LinksUpToDate>
  <CharactersWithSpaces>305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2022-05-04T15:11:00Z</dcterms:created>
  <dc:creator>平顶山市公共资源交易中心:李军伟1</dc:creator>
  <cp:lastModifiedBy>jam</cp:lastModifiedBy>
  <dcterms:modified xsi:type="dcterms:W3CDTF">2022-08-31T00:46:45Z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38351B95562444EA8E42FCAE063EBE9A</vt:lpwstr>
  </property>
</Properties>
</file>