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rPr>
      </w:pPr>
      <w:r>
        <w:rPr>
          <w:rFonts w:hint="eastAsia" w:ascii="Times New Roman" w:hAnsi="Times New Roman" w:eastAsia="宋体" w:cs="Times New Roman"/>
          <w:b/>
          <w:bCs/>
          <w:color w:val="auto"/>
          <w:sz w:val="44"/>
          <w:szCs w:val="44"/>
          <w:lang w:eastAsia="zh-CN"/>
        </w:rPr>
        <w:t>【</w:t>
      </w:r>
      <w:r>
        <w:rPr>
          <w:rFonts w:hint="eastAsia" w:ascii="Times New Roman" w:hAnsi="Times New Roman" w:eastAsia="宋体" w:cs="Times New Roman"/>
          <w:b/>
          <w:bCs/>
          <w:color w:val="auto"/>
          <w:sz w:val="44"/>
          <w:szCs w:val="44"/>
          <w:lang w:eastAsia="zh-CN"/>
        </w:rPr>
        <w:t>平公资建2022222号</w:t>
      </w:r>
      <w:r>
        <w:rPr>
          <w:rFonts w:hint="eastAsia" w:ascii="Times New Roman" w:hAnsi="Times New Roman" w:eastAsia="宋体" w:cs="Times New Roman"/>
          <w:b/>
          <w:bCs/>
          <w:color w:val="auto"/>
          <w:sz w:val="44"/>
          <w:szCs w:val="44"/>
          <w:lang w:eastAsia="zh-CN"/>
        </w:rPr>
        <w:t>】</w:t>
      </w:r>
      <w:r>
        <w:rPr>
          <w:rFonts w:hint="eastAsia" w:ascii="Times New Roman" w:hAnsi="Times New Roman" w:eastAsia="宋体" w:cs="Times New Roman"/>
          <w:b/>
          <w:bCs/>
          <w:color w:val="auto"/>
          <w:sz w:val="44"/>
          <w:szCs w:val="44"/>
          <w:lang w:eastAsia="zh-CN"/>
        </w:rPr>
        <w:t>平</w:t>
      </w:r>
      <w:r>
        <w:rPr>
          <w:rFonts w:hint="eastAsia" w:ascii="Times New Roman" w:hAnsi="Times New Roman" w:eastAsia="宋体" w:cs="Times New Roman"/>
          <w:b/>
          <w:bCs/>
          <w:color w:val="auto"/>
          <w:sz w:val="44"/>
          <w:szCs w:val="44"/>
        </w:rPr>
        <w:t>顶山</w:t>
      </w:r>
      <w:r>
        <w:rPr>
          <w:rFonts w:hint="eastAsia" w:ascii="Times New Roman" w:hAnsi="Times New Roman" w:eastAsia="宋体" w:cs="Times New Roman"/>
          <w:b/>
          <w:bCs/>
          <w:color w:val="auto"/>
          <w:sz w:val="44"/>
          <w:szCs w:val="44"/>
          <w:lang w:eastAsia="zh-CN"/>
        </w:rPr>
        <w:t>市湛河实验学校学生宿舍楼建设项目</w:t>
      </w:r>
      <w:bookmarkStart w:id="3" w:name="_GoBack"/>
      <w:bookmarkEnd w:id="3"/>
      <w:r>
        <w:rPr>
          <w:rFonts w:hint="eastAsia" w:ascii="Times New Roman" w:hAnsi="Times New Roman" w:eastAsia="宋体" w:cs="Times New Roman"/>
          <w:b/>
          <w:bCs/>
          <w:color w:val="auto"/>
          <w:sz w:val="44"/>
          <w:szCs w:val="44"/>
          <w:lang w:eastAsia="zh-CN"/>
        </w:rPr>
        <w:t>公开</w:t>
      </w:r>
      <w:r>
        <w:rPr>
          <w:rFonts w:hint="eastAsia"/>
          <w:b/>
          <w:bCs/>
          <w:color w:val="auto"/>
          <w:sz w:val="44"/>
          <w:szCs w:val="44"/>
        </w:rPr>
        <w:t>招标公告</w:t>
      </w:r>
    </w:p>
    <w:p>
      <w:pPr>
        <w:spacing w:line="360" w:lineRule="auto"/>
        <w:ind w:firstLine="537" w:firstLineChars="224"/>
        <w:rPr>
          <w:rFonts w:hint="eastAsia" w:ascii="宋体" w:hAnsi="宋体" w:eastAsia="宋体" w:cs="宋体"/>
          <w:color w:val="auto"/>
          <w:sz w:val="24"/>
          <w:szCs w:val="24"/>
        </w:rPr>
      </w:pPr>
      <w:bookmarkStart w:id="0" w:name="_Hlk493757561"/>
      <w:bookmarkStart w:id="1" w:name="_Hlk493837227"/>
      <w:r>
        <w:rPr>
          <w:rFonts w:hint="eastAsia" w:ascii="宋体" w:hAnsi="宋体" w:eastAsia="宋体" w:cs="宋体"/>
          <w:sz w:val="24"/>
          <w:szCs w:val="24"/>
          <w:u w:val="single"/>
        </w:rPr>
        <w:t>平顶山</w:t>
      </w:r>
      <w:r>
        <w:rPr>
          <w:rFonts w:hint="eastAsia" w:ascii="宋体" w:hAnsi="宋体" w:eastAsia="宋体" w:cs="宋体"/>
          <w:sz w:val="24"/>
          <w:szCs w:val="24"/>
          <w:u w:val="single"/>
          <w:lang w:eastAsia="zh-CN"/>
        </w:rPr>
        <w:t>市湛河实验学校学生宿舍楼建设项目</w:t>
      </w:r>
      <w:r>
        <w:rPr>
          <w:rFonts w:hint="eastAsia" w:ascii="宋体" w:hAnsi="宋体" w:eastAsia="宋体" w:cs="宋体"/>
          <w:color w:val="auto"/>
          <w:sz w:val="24"/>
          <w:szCs w:val="24"/>
        </w:rPr>
        <w:t>的潜在投标人应在平顶山市公共资源交易中心网（网址：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"http://www.pdsggzy.com/）获取招标文件，并于2020年09月08日09时00分（北京时间）前递交投标文件。"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http://www.pdsggzy.com/）获取招标文件，并于202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分（北京时间）前递交投标文件。</w:t>
      </w:r>
      <w:r>
        <w:rPr>
          <w:rFonts w:hint="eastAsia" w:ascii="宋体" w:hAnsi="宋体" w:eastAsia="宋体" w:cs="宋体"/>
          <w:color w:val="auto"/>
          <w:sz w:val="24"/>
          <w:szCs w:val="24"/>
        </w:rPr>
        <w:fldChar w:fldCharType="end"/>
      </w:r>
    </w:p>
    <w:p>
      <w:pPr>
        <w:pStyle w:val="10"/>
        <w:spacing w:line="360" w:lineRule="auto"/>
        <w:ind w:firstLine="211"/>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项目基本情况：</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1、项目编号：</w:t>
      </w:r>
      <w:r>
        <w:rPr>
          <w:rFonts w:hint="eastAsia" w:ascii="宋体" w:hAnsi="宋体" w:eastAsia="宋体" w:cs="宋体"/>
          <w:color w:val="auto"/>
          <w:sz w:val="24"/>
          <w:szCs w:val="24"/>
          <w:lang w:val="en-US" w:eastAsia="zh-CN"/>
        </w:rPr>
        <w:t>HNJY-2022-06</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2、项目名称：</w:t>
      </w:r>
      <w:r>
        <w:rPr>
          <w:rFonts w:hint="eastAsia" w:ascii="宋体" w:hAnsi="宋体" w:eastAsia="宋体" w:cs="宋体"/>
          <w:sz w:val="24"/>
          <w:szCs w:val="24"/>
        </w:rPr>
        <w:t>平顶山</w:t>
      </w:r>
      <w:r>
        <w:rPr>
          <w:rFonts w:hint="eastAsia" w:ascii="宋体" w:hAnsi="宋体" w:eastAsia="宋体" w:cs="宋体"/>
          <w:sz w:val="24"/>
          <w:szCs w:val="24"/>
          <w:lang w:eastAsia="zh-CN"/>
        </w:rPr>
        <w:t>市湛河实验学校学生宿舍楼建设项目</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3、采购方式：公开招标</w:t>
      </w:r>
    </w:p>
    <w:p>
      <w:pPr>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t>4、预算金额：</w:t>
      </w:r>
      <w:r>
        <w:rPr>
          <w:rFonts w:hint="eastAsia" w:ascii="宋体" w:hAnsi="宋体" w:eastAsia="宋体" w:cs="宋体"/>
          <w:sz w:val="24"/>
          <w:szCs w:val="24"/>
          <w:lang w:val="en-US" w:eastAsia="zh-CN"/>
        </w:rPr>
        <w:t>5615118.17元</w:t>
      </w:r>
    </w:p>
    <w:tbl>
      <w:tblPr>
        <w:tblStyle w:val="12"/>
        <w:tblW w:w="878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57"/>
        <w:gridCol w:w="3234"/>
        <w:gridCol w:w="166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1257" w:type="dxa"/>
            <w:noWrap w:val="0"/>
            <w:vAlign w:val="top"/>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包号</w:t>
            </w:r>
          </w:p>
        </w:tc>
        <w:tc>
          <w:tcPr>
            <w:tcW w:w="3234" w:type="dxa"/>
            <w:noWrap w:val="0"/>
            <w:vAlign w:val="top"/>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包名称</w:t>
            </w:r>
          </w:p>
        </w:tc>
        <w:tc>
          <w:tcPr>
            <w:tcW w:w="1668" w:type="dxa"/>
            <w:noWrap w:val="0"/>
            <w:vAlign w:val="top"/>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包预算（元）</w:t>
            </w:r>
          </w:p>
        </w:tc>
        <w:tc>
          <w:tcPr>
            <w:tcW w:w="1950" w:type="dxa"/>
            <w:noWrap w:val="0"/>
            <w:vAlign w:val="top"/>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to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1257"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第一标段</w:t>
            </w:r>
          </w:p>
        </w:tc>
        <w:tc>
          <w:tcPr>
            <w:tcW w:w="3234"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平顶山市湛河实验学校学生宿舍楼建设项目</w:t>
            </w:r>
          </w:p>
        </w:tc>
        <w:tc>
          <w:tcPr>
            <w:tcW w:w="1668"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5615118.17元</w:t>
            </w:r>
          </w:p>
        </w:tc>
        <w:tc>
          <w:tcPr>
            <w:tcW w:w="1950" w:type="dxa"/>
            <w:noWrap w:val="0"/>
            <w:vAlign w:val="top"/>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5615118.17元</w:t>
            </w:r>
          </w:p>
        </w:tc>
      </w:tr>
    </w:tbl>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5、采购需求：</w:t>
      </w:r>
    </w:p>
    <w:p>
      <w:pPr>
        <w:spacing w:line="360" w:lineRule="auto"/>
        <w:ind w:left="2100" w:leftChars="200" w:hanging="1680" w:hangingChars="7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5.1项目概况：</w:t>
      </w:r>
      <w:r>
        <w:rPr>
          <w:rFonts w:hint="eastAsia" w:ascii="宋体" w:hAnsi="宋体" w:eastAsia="宋体" w:cs="宋体"/>
          <w:color w:val="auto"/>
          <w:sz w:val="24"/>
          <w:szCs w:val="24"/>
          <w:lang w:eastAsia="zh-CN"/>
        </w:rPr>
        <w:t>新建学生宿舍楼一幢，现浇砖混结构主体，地上四层（高</w:t>
      </w:r>
      <w:r>
        <w:rPr>
          <w:rFonts w:hint="eastAsia" w:ascii="宋体" w:hAnsi="宋体" w:eastAsia="宋体" w:cs="宋体"/>
          <w:color w:val="auto"/>
          <w:sz w:val="24"/>
          <w:szCs w:val="24"/>
          <w:lang w:val="en-US" w:eastAsia="zh-CN"/>
        </w:rPr>
        <w:t>15.3 米</w:t>
      </w:r>
      <w:r>
        <w:rPr>
          <w:rFonts w:hint="eastAsia" w:ascii="宋体" w:hAnsi="宋体" w:eastAsia="宋体" w:cs="宋体"/>
          <w:color w:val="auto"/>
          <w:sz w:val="24"/>
          <w:szCs w:val="24"/>
          <w:lang w:eastAsia="zh-CN"/>
        </w:rPr>
        <w:t>），平面呈</w:t>
      </w:r>
      <w:r>
        <w:rPr>
          <w:rFonts w:hint="eastAsia" w:ascii="宋体" w:hAnsi="宋体" w:eastAsia="宋体" w:cs="宋体"/>
          <w:color w:val="auto"/>
          <w:sz w:val="24"/>
          <w:szCs w:val="24"/>
          <w:lang w:val="en-US" w:eastAsia="zh-CN"/>
        </w:rPr>
        <w:t>L型，双楼梯，建筑面积约2542.75平方米。</w:t>
      </w:r>
    </w:p>
    <w:p>
      <w:pPr>
        <w:pStyle w:val="2"/>
        <w:ind w:left="1890" w:leftChars="100" w:hanging="1680" w:hangingChars="800"/>
        <w:rPr>
          <w:rFonts w:hint="eastAsia" w:ascii="宋体" w:hAnsi="宋体" w:eastAsia="宋体" w:cs="宋体"/>
          <w:color w:val="auto"/>
          <w:kern w:val="2"/>
          <w:sz w:val="24"/>
          <w:szCs w:val="24"/>
          <w:lang w:val="en-US" w:eastAsia="zh-CN" w:bidi="ar-SA"/>
        </w:rPr>
      </w:pPr>
      <w:r>
        <w:rPr>
          <w:rFonts w:hint="eastAsia" w:ascii="宋体" w:hAnsi="宋体"/>
          <w:szCs w:val="21"/>
          <w:lang w:val="en-US" w:eastAsia="zh-CN"/>
        </w:rPr>
        <w:t xml:space="preserve"> </w:t>
      </w:r>
      <w:r>
        <w:rPr>
          <w:rFonts w:hint="eastAsia" w:ascii="宋体" w:hAnsi="宋体" w:eastAsia="宋体" w:cs="宋体"/>
          <w:color w:val="auto"/>
          <w:kern w:val="2"/>
          <w:sz w:val="24"/>
          <w:szCs w:val="24"/>
          <w:lang w:val="en-US" w:eastAsia="zh-CN" w:bidi="ar-SA"/>
        </w:rPr>
        <w:t>5.2 建设地点：平顶山市湛河实验学校院内（河南省平顶山市湛河区姚电大道西段苗李路往南200米路西）</w:t>
      </w:r>
    </w:p>
    <w:p>
      <w:pPr>
        <w:spacing w:line="36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资金来源及落实情况：</w:t>
      </w:r>
      <w:r>
        <w:rPr>
          <w:rFonts w:hint="eastAsia" w:ascii="宋体" w:hAnsi="宋体" w:eastAsia="宋体" w:cs="宋体"/>
          <w:sz w:val="24"/>
          <w:szCs w:val="24"/>
        </w:rPr>
        <w:t>自筹资金，</w:t>
      </w:r>
      <w:r>
        <w:rPr>
          <w:rFonts w:hint="eastAsia" w:ascii="宋体" w:hAnsi="宋体" w:eastAsia="宋体" w:cs="宋体"/>
          <w:color w:val="auto"/>
          <w:sz w:val="24"/>
          <w:szCs w:val="24"/>
        </w:rPr>
        <w:t>已落实；</w:t>
      </w:r>
    </w:p>
    <w:p>
      <w:pPr>
        <w:spacing w:line="360" w:lineRule="auto"/>
        <w:ind w:firstLine="537" w:firstLineChars="224"/>
        <w:rPr>
          <w:rFonts w:hint="eastAsia" w:ascii="宋体" w:hAnsi="宋体" w:eastAsia="宋体" w:cs="宋体"/>
          <w:spacing w:val="-3"/>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标段划分：</w:t>
      </w:r>
      <w:r>
        <w:rPr>
          <w:rFonts w:hint="eastAsia" w:ascii="宋体" w:hAnsi="宋体" w:eastAsia="宋体" w:cs="宋体"/>
          <w:spacing w:val="-3"/>
          <w:sz w:val="24"/>
          <w:szCs w:val="24"/>
        </w:rPr>
        <w:t>本项目共划分为一个标段。</w:t>
      </w:r>
    </w:p>
    <w:p>
      <w:pPr>
        <w:spacing w:line="360" w:lineRule="auto"/>
        <w:ind w:firstLine="537" w:firstLineChars="224"/>
        <w:rPr>
          <w:rFonts w:hint="eastAsia" w:ascii="宋体" w:hAnsi="宋体" w:eastAsia="宋体" w:cs="宋体"/>
          <w:spacing w:val="-3"/>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招标范围：</w:t>
      </w:r>
      <w:r>
        <w:rPr>
          <w:rFonts w:hint="eastAsia" w:ascii="宋体" w:hAnsi="宋体" w:eastAsia="宋体" w:cs="宋体"/>
          <w:spacing w:val="-3"/>
          <w:sz w:val="24"/>
          <w:szCs w:val="24"/>
          <w:lang w:val="zh-CN"/>
        </w:rPr>
        <w:t>本项目施工图纸及工程量清单范围内的全部内容（包括项目概况的全部内容）。</w:t>
      </w:r>
    </w:p>
    <w:p>
      <w:pPr>
        <w:spacing w:line="36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质量要求：合格；</w:t>
      </w:r>
    </w:p>
    <w:p>
      <w:pPr>
        <w:spacing w:line="360" w:lineRule="auto"/>
        <w:rPr>
          <w:rFonts w:hint="eastAsia" w:ascii="宋体" w:hAnsi="宋体" w:eastAsia="宋体" w:cs="宋体"/>
          <w:spacing w:val="-3"/>
          <w:sz w:val="24"/>
          <w:szCs w:val="24"/>
          <w:lang w:val="zh-CN" w:bidi="zh-CN"/>
        </w:rPr>
      </w:pPr>
      <w:r>
        <w:rPr>
          <w:rFonts w:hint="eastAsia" w:ascii="宋体" w:hAnsi="宋体" w:eastAsia="宋体" w:cs="宋体"/>
          <w:spacing w:val="-3"/>
          <w:sz w:val="24"/>
          <w:szCs w:val="24"/>
          <w:lang w:val="zh-CN" w:bidi="zh-CN"/>
        </w:rPr>
        <w:t>6、</w:t>
      </w:r>
      <w:r>
        <w:rPr>
          <w:rFonts w:hint="eastAsia" w:ascii="宋体" w:hAnsi="宋体" w:cs="宋体"/>
          <w:spacing w:val="-3"/>
          <w:sz w:val="24"/>
          <w:szCs w:val="24"/>
          <w:lang w:val="zh-CN" w:bidi="zh-CN"/>
        </w:rPr>
        <w:t>工期</w:t>
      </w:r>
      <w:r>
        <w:rPr>
          <w:rFonts w:hint="eastAsia" w:ascii="宋体" w:hAnsi="宋体" w:eastAsia="宋体" w:cs="宋体"/>
          <w:spacing w:val="-3"/>
          <w:sz w:val="24"/>
          <w:szCs w:val="24"/>
          <w:lang w:val="zh-CN" w:bidi="zh-CN"/>
        </w:rPr>
        <w:t>：</w:t>
      </w:r>
      <w:r>
        <w:rPr>
          <w:rFonts w:hint="eastAsia" w:ascii="宋体" w:hAnsi="宋体" w:eastAsia="宋体" w:cs="宋体"/>
          <w:spacing w:val="-3"/>
          <w:sz w:val="24"/>
          <w:szCs w:val="24"/>
          <w:lang w:val="en-US" w:eastAsia="zh-CN" w:bidi="zh-CN"/>
        </w:rPr>
        <w:t>1</w:t>
      </w:r>
      <w:r>
        <w:rPr>
          <w:rFonts w:hint="eastAsia" w:ascii="宋体" w:hAnsi="宋体" w:cs="宋体"/>
          <w:spacing w:val="-3"/>
          <w:sz w:val="24"/>
          <w:szCs w:val="24"/>
          <w:lang w:val="en-US" w:eastAsia="zh-CN" w:bidi="zh-CN"/>
        </w:rPr>
        <w:t>6</w:t>
      </w:r>
      <w:r>
        <w:rPr>
          <w:rFonts w:hint="eastAsia" w:ascii="宋体" w:hAnsi="宋体" w:eastAsia="宋体" w:cs="宋体"/>
          <w:spacing w:val="-3"/>
          <w:sz w:val="24"/>
          <w:szCs w:val="24"/>
          <w:lang w:val="en-US" w:eastAsia="zh-CN" w:bidi="zh-CN"/>
        </w:rPr>
        <w:t>0</w:t>
      </w:r>
      <w:r>
        <w:rPr>
          <w:rFonts w:hint="eastAsia" w:ascii="宋体" w:hAnsi="宋体" w:eastAsia="宋体" w:cs="宋体"/>
          <w:spacing w:val="-3"/>
          <w:sz w:val="24"/>
          <w:szCs w:val="24"/>
          <w:lang w:val="zh-CN" w:bidi="zh-CN"/>
        </w:rPr>
        <w:t>日历天。</w:t>
      </w:r>
    </w:p>
    <w:p>
      <w:pPr>
        <w:pStyle w:val="16"/>
        <w:spacing w:line="360" w:lineRule="auto"/>
        <w:rPr>
          <w:rFonts w:hint="eastAsia" w:ascii="宋体" w:hAnsi="宋体" w:eastAsia="宋体" w:cs="宋体"/>
          <w:spacing w:val="-3"/>
          <w:kern w:val="2"/>
          <w:sz w:val="24"/>
          <w:szCs w:val="24"/>
          <w:lang w:val="zh-CN" w:eastAsia="zh-CN" w:bidi="zh-CN"/>
        </w:rPr>
      </w:pPr>
      <w:r>
        <w:rPr>
          <w:rFonts w:hint="eastAsia" w:ascii="宋体" w:hAnsi="宋体" w:eastAsia="宋体" w:cs="宋体"/>
          <w:spacing w:val="-3"/>
          <w:kern w:val="2"/>
          <w:sz w:val="24"/>
          <w:szCs w:val="24"/>
          <w:lang w:val="zh-CN" w:eastAsia="zh-CN" w:bidi="zh-CN"/>
        </w:rPr>
        <w:t xml:space="preserve">7、本项目是否接受联合体投标：否 </w:t>
      </w:r>
    </w:p>
    <w:p>
      <w:pPr>
        <w:bidi w:val="0"/>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8.是否接受进口产品：否</w:t>
      </w:r>
    </w:p>
    <w:bookmarkEnd w:id="0"/>
    <w:p>
      <w:pPr>
        <w:pStyle w:val="10"/>
        <w:spacing w:line="360" w:lineRule="auto"/>
        <w:ind w:firstLine="241"/>
        <w:rPr>
          <w:rFonts w:hint="eastAsia" w:ascii="宋体" w:hAnsi="宋体" w:eastAsia="宋体" w:cs="宋体"/>
          <w:color w:val="auto"/>
          <w:sz w:val="24"/>
          <w:szCs w:val="24"/>
        </w:rPr>
      </w:pPr>
      <w:r>
        <w:rPr>
          <w:rFonts w:hint="eastAsia" w:ascii="宋体" w:hAnsi="宋体" w:eastAsia="宋体" w:cs="宋体"/>
          <w:b/>
          <w:bCs/>
          <w:color w:val="auto"/>
          <w:sz w:val="24"/>
          <w:szCs w:val="24"/>
        </w:rPr>
        <w:t>二、申请人资格要求：</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1.满足《中华人民共和国政府采购法》第二十二条规定；</w:t>
      </w:r>
    </w:p>
    <w:p>
      <w:pPr>
        <w:pStyle w:val="16"/>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2.落实政府采购政策需满足的资格要求：</w:t>
      </w:r>
      <w:r>
        <w:rPr>
          <w:rFonts w:hint="eastAsia" w:ascii="宋体" w:hAnsi="宋体" w:eastAsia="宋体" w:cs="宋体"/>
          <w:bCs/>
          <w:color w:val="auto"/>
          <w:sz w:val="24"/>
          <w:szCs w:val="24"/>
          <w:lang w:eastAsia="zh-CN"/>
        </w:rPr>
        <w:t>无</w:t>
      </w:r>
    </w:p>
    <w:p>
      <w:pPr>
        <w:pStyle w:val="16"/>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3.本项目的特定资格要求</w:t>
      </w:r>
    </w:p>
    <w:bookmarkEnd w:id="1"/>
    <w:p>
      <w:pPr>
        <w:spacing w:line="360" w:lineRule="auto"/>
        <w:ind w:firstLine="537" w:firstLineChars="224"/>
        <w:rPr>
          <w:rFonts w:hint="eastAsia" w:ascii="宋体" w:hAnsi="宋体" w:eastAsia="宋体" w:cs="宋体"/>
          <w:color w:val="auto"/>
          <w:sz w:val="24"/>
          <w:szCs w:val="24"/>
        </w:rPr>
      </w:pPr>
      <w:bookmarkStart w:id="2" w:name="_Hlk493671111"/>
      <w:r>
        <w:rPr>
          <w:rFonts w:hint="eastAsia" w:ascii="宋体" w:hAnsi="宋体" w:eastAsia="宋体" w:cs="宋体"/>
          <w:color w:val="auto"/>
          <w:sz w:val="24"/>
          <w:szCs w:val="24"/>
        </w:rPr>
        <w:t>3.1具有独立承担民事责任的能力（</w:t>
      </w:r>
      <w:r>
        <w:rPr>
          <w:rFonts w:hint="eastAsia" w:ascii="宋体" w:hAnsi="宋体" w:eastAsia="宋体" w:cs="宋体"/>
          <w:bCs/>
          <w:color w:val="auto"/>
          <w:sz w:val="24"/>
          <w:szCs w:val="24"/>
        </w:rPr>
        <w:t>（提供有效的营业执照扫描件或复印件，也可提供电子营业执照</w:t>
      </w:r>
      <w:r>
        <w:rPr>
          <w:rFonts w:hint="eastAsia" w:ascii="宋体" w:hAnsi="宋体" w:eastAsia="宋体" w:cs="宋体"/>
          <w:color w:val="auto"/>
          <w:sz w:val="24"/>
          <w:szCs w:val="24"/>
        </w:rPr>
        <w:t>）；</w:t>
      </w:r>
    </w:p>
    <w:p>
      <w:pPr>
        <w:spacing w:line="360" w:lineRule="auto"/>
        <w:ind w:firstLine="537" w:firstLineChars="224"/>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投标人须具有建筑工程施工总</w:t>
      </w:r>
      <w:r>
        <w:rPr>
          <w:rFonts w:hint="eastAsia" w:ascii="宋体" w:hAnsi="宋体" w:eastAsia="宋体" w:cs="宋体"/>
          <w:color w:val="000000"/>
          <w:sz w:val="24"/>
          <w:szCs w:val="24"/>
        </w:rPr>
        <w:t>承包</w:t>
      </w:r>
      <w:r>
        <w:rPr>
          <w:rFonts w:hint="eastAsia" w:ascii="宋体" w:hAnsi="宋体" w:eastAsia="宋体" w:cs="宋体"/>
          <w:color w:val="000000"/>
          <w:sz w:val="24"/>
          <w:szCs w:val="24"/>
          <w:lang w:eastAsia="zh-CN"/>
        </w:rPr>
        <w:t>叁</w:t>
      </w:r>
      <w:r>
        <w:rPr>
          <w:rFonts w:hint="eastAsia" w:ascii="宋体" w:hAnsi="宋体" w:eastAsia="宋体" w:cs="宋体"/>
          <w:color w:val="000000"/>
          <w:sz w:val="24"/>
          <w:szCs w:val="24"/>
        </w:rPr>
        <w:t>级或以上资质，并具有有效的安全生产许可证；</w:t>
      </w:r>
    </w:p>
    <w:p>
      <w:pPr>
        <w:spacing w:line="360" w:lineRule="auto"/>
        <w:ind w:firstLine="537" w:firstLineChars="224"/>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3.3</w:t>
      </w:r>
      <w:r>
        <w:rPr>
          <w:rFonts w:hint="eastAsia" w:ascii="宋体" w:hAnsi="宋体" w:eastAsia="宋体" w:cs="宋体"/>
          <w:color w:val="000000"/>
          <w:sz w:val="24"/>
          <w:szCs w:val="24"/>
        </w:rPr>
        <w:t>投标人拟派项目经理具有建筑专业</w:t>
      </w:r>
      <w:r>
        <w:rPr>
          <w:rFonts w:hint="eastAsia" w:ascii="宋体" w:hAnsi="宋体" w:eastAsia="宋体" w:cs="宋体"/>
          <w:color w:val="000000"/>
          <w:sz w:val="24"/>
          <w:szCs w:val="24"/>
          <w:lang w:eastAsia="zh-CN"/>
        </w:rPr>
        <w:t>贰</w:t>
      </w:r>
      <w:r>
        <w:rPr>
          <w:rFonts w:hint="eastAsia" w:ascii="宋体" w:hAnsi="宋体" w:eastAsia="宋体" w:cs="宋体"/>
          <w:color w:val="000000"/>
          <w:sz w:val="24"/>
          <w:szCs w:val="24"/>
        </w:rPr>
        <w:t>级注册建造师执业</w:t>
      </w:r>
      <w:r>
        <w:rPr>
          <w:rFonts w:hint="eastAsia" w:ascii="宋体" w:hAnsi="宋体" w:eastAsia="宋体" w:cs="宋体"/>
          <w:color w:val="000000"/>
          <w:sz w:val="24"/>
          <w:szCs w:val="24"/>
          <w:lang w:eastAsia="zh-CN"/>
        </w:rPr>
        <w:t>资格</w:t>
      </w:r>
      <w:r>
        <w:rPr>
          <w:rFonts w:hint="eastAsia" w:ascii="宋体" w:hAnsi="宋体" w:eastAsia="宋体" w:cs="宋体"/>
          <w:color w:val="auto"/>
          <w:sz w:val="24"/>
          <w:szCs w:val="24"/>
        </w:rPr>
        <w:t>，并具备有效的安全生产考核合格证书，项目经理在投标过程中及施工过程中不得更换且没有正在施工和正在承接的工程项目（提供加盖单位公章的书面承诺）；</w:t>
      </w:r>
    </w:p>
    <w:p>
      <w:pPr>
        <w:spacing w:line="360" w:lineRule="auto"/>
        <w:ind w:firstLine="537" w:firstLineChars="22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拟派技术负责人须具有相关专业</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级或以上技术职称；拟派</w:t>
      </w:r>
      <w:r>
        <w:rPr>
          <w:rStyle w:val="13"/>
          <w:rFonts w:hint="eastAsia" w:ascii="宋体" w:hAnsi="宋体" w:eastAsia="宋体" w:cs="宋体"/>
          <w:b w:val="0"/>
          <w:color w:val="auto"/>
          <w:sz w:val="24"/>
          <w:szCs w:val="24"/>
        </w:rPr>
        <w:t>施工员、质</w:t>
      </w:r>
      <w:r>
        <w:rPr>
          <w:rStyle w:val="13"/>
          <w:rFonts w:hint="eastAsia" w:ascii="宋体" w:hAnsi="宋体" w:eastAsia="宋体" w:cs="宋体"/>
          <w:b w:val="0"/>
          <w:color w:val="auto"/>
          <w:sz w:val="24"/>
          <w:szCs w:val="24"/>
          <w:lang w:eastAsia="zh-CN"/>
        </w:rPr>
        <w:t>量</w:t>
      </w:r>
      <w:r>
        <w:rPr>
          <w:rStyle w:val="13"/>
          <w:rFonts w:hint="eastAsia" w:ascii="宋体" w:hAnsi="宋体" w:eastAsia="宋体" w:cs="宋体"/>
          <w:b w:val="0"/>
          <w:color w:val="auto"/>
          <w:sz w:val="24"/>
          <w:szCs w:val="24"/>
        </w:rPr>
        <w:t>员、</w:t>
      </w:r>
      <w:r>
        <w:rPr>
          <w:rStyle w:val="13"/>
          <w:rFonts w:hint="eastAsia" w:ascii="宋体" w:hAnsi="宋体" w:eastAsia="宋体" w:cs="宋体"/>
          <w:b w:val="0"/>
          <w:color w:val="auto"/>
          <w:sz w:val="24"/>
          <w:szCs w:val="24"/>
          <w:lang w:eastAsia="zh-CN"/>
        </w:rPr>
        <w:t>专职</w:t>
      </w:r>
      <w:r>
        <w:rPr>
          <w:rStyle w:val="13"/>
          <w:rFonts w:hint="eastAsia" w:ascii="宋体" w:hAnsi="宋体" w:eastAsia="宋体" w:cs="宋体"/>
          <w:b w:val="0"/>
          <w:color w:val="auto"/>
          <w:sz w:val="24"/>
          <w:szCs w:val="24"/>
        </w:rPr>
        <w:t>安全员、材料员、</w:t>
      </w:r>
      <w:r>
        <w:rPr>
          <w:rStyle w:val="13"/>
          <w:rFonts w:hint="eastAsia" w:ascii="宋体" w:hAnsi="宋体" w:eastAsia="宋体" w:cs="宋体"/>
          <w:b w:val="0"/>
          <w:color w:val="auto"/>
          <w:sz w:val="24"/>
          <w:szCs w:val="24"/>
          <w:lang w:eastAsia="zh-CN"/>
        </w:rPr>
        <w:t>资料员</w:t>
      </w:r>
      <w:r>
        <w:rPr>
          <w:rFonts w:hint="eastAsia" w:ascii="宋体" w:hAnsi="宋体" w:eastAsia="宋体" w:cs="宋体"/>
          <w:color w:val="auto"/>
          <w:sz w:val="24"/>
          <w:szCs w:val="24"/>
        </w:rPr>
        <w:t>须具有有效的岗位证书；</w:t>
      </w:r>
      <w:r>
        <w:rPr>
          <w:rFonts w:hint="eastAsia" w:ascii="宋体" w:hAnsi="宋体" w:eastAsia="宋体" w:cs="宋体"/>
          <w:color w:val="auto"/>
          <w:sz w:val="24"/>
          <w:szCs w:val="24"/>
          <w:lang w:eastAsia="zh-CN"/>
        </w:rPr>
        <w:t>且</w:t>
      </w:r>
      <w:r>
        <w:rPr>
          <w:rFonts w:hint="eastAsia" w:ascii="宋体" w:hAnsi="宋体" w:eastAsia="宋体" w:cs="宋体"/>
          <w:color w:val="auto"/>
          <w:sz w:val="24"/>
          <w:szCs w:val="24"/>
        </w:rPr>
        <w:t>须为本单位正式员工，提供投标人与其签订的劳动合同及 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年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月以来任意连续</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个月社保缴纳证明</w:t>
      </w:r>
      <w:r>
        <w:rPr>
          <w:rFonts w:hint="eastAsia" w:ascii="宋体" w:hAnsi="宋体" w:eastAsia="宋体" w:cs="宋体"/>
          <w:color w:val="auto"/>
          <w:sz w:val="24"/>
          <w:szCs w:val="24"/>
          <w:lang w:eastAsia="zh-CN"/>
        </w:rPr>
        <w:t>。</w:t>
      </w:r>
    </w:p>
    <w:p>
      <w:pPr>
        <w:spacing w:line="36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近三年度</w:t>
      </w:r>
      <w:r>
        <w:rPr>
          <w:rFonts w:hint="eastAsia" w:ascii="宋体" w:hAnsi="宋体" w:eastAsia="宋体" w:cs="宋体"/>
          <w:color w:val="000000"/>
          <w:sz w:val="24"/>
          <w:szCs w:val="24"/>
          <w:highlight w:val="none"/>
        </w:rPr>
        <w:t>（201</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 xml:space="preserve"> 年度）</w:t>
      </w:r>
      <w:r>
        <w:rPr>
          <w:rFonts w:hint="eastAsia" w:ascii="宋体" w:hAnsi="宋体" w:eastAsia="宋体" w:cs="宋体"/>
          <w:color w:val="auto"/>
          <w:sz w:val="24"/>
          <w:szCs w:val="24"/>
        </w:rPr>
        <w:t>财务状况良好, 且未处于财产被接管、冻结、破产状态（应附经审计机构审计的财务会计报表；如投标单位为新成立企业，提供自注册年度后经审计的财务会计报表）；</w:t>
      </w:r>
    </w:p>
    <w:p>
      <w:pPr>
        <w:spacing w:line="36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highlight w:val="none"/>
        </w:rPr>
        <w:t>投标人须提供“中国执行信息公开网”网站的“失信被执行人”、“信用中国”网站的“税收违法</w:t>
      </w:r>
      <w:r>
        <w:rPr>
          <w:rFonts w:hint="eastAsia" w:ascii="宋体" w:hAnsi="宋体" w:eastAsia="宋体" w:cs="宋体"/>
          <w:color w:val="auto"/>
          <w:sz w:val="24"/>
          <w:szCs w:val="24"/>
          <w:highlight w:val="none"/>
          <w:lang w:eastAsia="zh-CN"/>
        </w:rPr>
        <w:t>黑</w:t>
      </w:r>
      <w:r>
        <w:rPr>
          <w:rFonts w:hint="eastAsia" w:ascii="宋体" w:hAnsi="宋体" w:eastAsia="宋体" w:cs="宋体"/>
          <w:color w:val="auto"/>
          <w:sz w:val="24"/>
          <w:szCs w:val="24"/>
          <w:highlight w:val="none"/>
        </w:rPr>
        <w:t>名单”、“中国政府采购网”网站的“政府采购严重违法失信行为信息记录”查询结果页面截图，投标人应在招标公告发布日期后对本单位信用信息进行查询，并将查询网页附于投标文件中，若未按要求提供或有不良记录，资格审查不予通过（执行财库【2016】125号文）；</w:t>
      </w:r>
    </w:p>
    <w:p>
      <w:pPr>
        <w:spacing w:line="36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本项目不接受联合体</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；本项目将采用资格后审。</w:t>
      </w:r>
    </w:p>
    <w:p>
      <w:pPr>
        <w:spacing w:line="360" w:lineRule="auto"/>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注：1）单位负责人为同一人或者存在控股、管理关系的不同单位，不得参加同一招标项目投标；</w:t>
      </w:r>
    </w:p>
    <w:p>
      <w:pPr>
        <w:numPr>
          <w:ilvl w:val="0"/>
          <w:numId w:val="1"/>
        </w:numPr>
        <w:spacing w:line="360" w:lineRule="auto"/>
        <w:ind w:left="160" w:leftChars="0" w:firstLine="47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投标人应保证投标期间提供的资料真实有效，并愿意承担因弄虚作假所引起的一切法律后果（须提供承诺书 ）</w:t>
      </w:r>
    </w:p>
    <w:p>
      <w:pPr>
        <w:numPr>
          <w:ilvl w:val="0"/>
          <w:numId w:val="1"/>
        </w:numPr>
        <w:spacing w:line="360" w:lineRule="auto"/>
        <w:ind w:left="160" w:leftChars="0" w:firstLine="470" w:firstLineChars="0"/>
        <w:rPr>
          <w:rFonts w:hint="eastAsia" w:ascii="宋体" w:hAnsi="宋体" w:eastAsia="宋体" w:cs="宋体"/>
          <w:color w:val="auto"/>
          <w:sz w:val="24"/>
          <w:szCs w:val="24"/>
        </w:rPr>
      </w:pPr>
      <w:r>
        <w:rPr>
          <w:rFonts w:hint="eastAsia" w:ascii="Times New Roman" w:hAnsi="Times New Roman" w:eastAsia="宋体" w:cs="Times New Roman"/>
          <w:color w:val="auto"/>
          <w:kern w:val="2"/>
          <w:sz w:val="21"/>
          <w:szCs w:val="21"/>
          <w:lang w:val="en-US" w:eastAsia="zh-CN" w:bidi="ar-SA"/>
        </w:rPr>
        <w:t>如投标单位为新成立企业，可提供注册后的相关证明材料。</w:t>
      </w:r>
    </w:p>
    <w:p>
      <w:pPr>
        <w:spacing w:line="360" w:lineRule="auto"/>
        <w:ind w:left="810"/>
        <w:rPr>
          <w:rFonts w:hint="eastAsia" w:ascii="宋体" w:hAnsi="宋体" w:eastAsia="宋体" w:cs="宋体"/>
          <w:b/>
          <w:color w:val="auto"/>
          <w:sz w:val="24"/>
          <w:szCs w:val="24"/>
        </w:rPr>
      </w:pPr>
      <w:r>
        <w:rPr>
          <w:rFonts w:hint="eastAsia" w:ascii="宋体" w:hAnsi="宋体" w:eastAsia="宋体" w:cs="宋体"/>
          <w:b/>
          <w:color w:val="auto"/>
          <w:sz w:val="24"/>
          <w:szCs w:val="24"/>
        </w:rPr>
        <w:t>三、获取</w:t>
      </w:r>
      <w:r>
        <w:rPr>
          <w:rFonts w:hint="eastAsia" w:ascii="宋体" w:hAnsi="宋体" w:eastAsia="宋体" w:cs="宋体"/>
          <w:b/>
          <w:spacing w:val="-3"/>
          <w:sz w:val="24"/>
          <w:szCs w:val="24"/>
        </w:rPr>
        <w:t>招标</w:t>
      </w:r>
      <w:r>
        <w:rPr>
          <w:rFonts w:hint="eastAsia" w:ascii="宋体" w:hAnsi="宋体" w:eastAsia="宋体" w:cs="宋体"/>
          <w:b/>
          <w:color w:val="auto"/>
          <w:sz w:val="24"/>
          <w:szCs w:val="24"/>
        </w:rPr>
        <w:t>文件</w:t>
      </w:r>
    </w:p>
    <w:p>
      <w:pPr>
        <w:spacing w:line="360" w:lineRule="auto"/>
        <w:ind w:right="-5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3.1时间：202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6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 至 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日，每天上午00:00至</w:t>
      </w:r>
      <w:r>
        <w:rPr>
          <w:rFonts w:hint="eastAsia" w:ascii="宋体" w:hAnsi="宋体" w:eastAsia="宋体" w:cs="宋体"/>
          <w:bCs/>
          <w:spacing w:val="-3"/>
          <w:sz w:val="24"/>
          <w:szCs w:val="24"/>
          <w:lang w:val="en-US"/>
        </w:rPr>
        <w:t>11:59</w:t>
      </w:r>
      <w:r>
        <w:rPr>
          <w:rFonts w:hint="eastAsia" w:ascii="宋体" w:hAnsi="宋体" w:eastAsia="宋体" w:cs="宋体"/>
          <w:color w:val="auto"/>
          <w:sz w:val="24"/>
          <w:szCs w:val="24"/>
        </w:rPr>
        <w:t>，下午12:00至23:59</w:t>
      </w:r>
    </w:p>
    <w:p>
      <w:pPr>
        <w:spacing w:line="360" w:lineRule="auto"/>
        <w:ind w:right="-5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3.2地点：平顶山市公共资源交易中心网站，下载文件。</w:t>
      </w:r>
    </w:p>
    <w:p>
      <w:pPr>
        <w:pageBreakBefore w:val="0"/>
        <w:widowControl/>
        <w:kinsoku/>
        <w:wordWrap/>
        <w:overflowPunct/>
        <w:topLinePunct w:val="0"/>
        <w:bidi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3.3方式：潜在投标人报名需凭需凭CA数字证书通过平顶山市公共资源交易中心网站（网址：</w:t>
      </w:r>
      <w:r>
        <w:rPr>
          <w:rFonts w:hint="eastAsia" w:ascii="宋体" w:hAnsi="宋体" w:eastAsia="宋体" w:cs="宋体"/>
          <w:bCs/>
          <w:sz w:val="24"/>
          <w:szCs w:val="24"/>
          <w:shd w:val="clear" w:color="auto" w:fill="FFFFFF"/>
        </w:rPr>
        <w:t>http://www.pdsggzy.com/</w:t>
      </w:r>
      <w:r>
        <w:rPr>
          <w:rFonts w:hint="eastAsia" w:ascii="宋体" w:hAnsi="宋体" w:eastAsia="宋体" w:cs="宋体"/>
          <w:color w:val="auto"/>
          <w:sz w:val="24"/>
          <w:szCs w:val="24"/>
        </w:rPr>
        <w:t>）“登陆业务系统”入口进入电子交易系统下载招标文件，具体操作请查看以下链接：</w:t>
      </w:r>
    </w:p>
    <w:p>
      <w:pPr>
        <w:widowControl/>
        <w:spacing w:line="360" w:lineRule="auto"/>
        <w:ind w:right="8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r>
        <w:rPr>
          <w:rFonts w:hint="eastAsia" w:ascii="宋体" w:hAnsi="宋体" w:eastAsia="宋体" w:cs="宋体"/>
          <w:bCs/>
          <w:sz w:val="24"/>
          <w:szCs w:val="24"/>
          <w:shd w:val="clear" w:color="auto" w:fill="FFFFFF"/>
        </w:rPr>
        <w:t>http://www.pdsggzy.com/fwzn/11020.jhtml</w:t>
      </w:r>
    </w:p>
    <w:p>
      <w:pPr>
        <w:widowControl/>
        <w:spacing w:line="360" w:lineRule="auto"/>
        <w:ind w:right="8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办理CA 证书：</w:t>
      </w:r>
      <w:r>
        <w:rPr>
          <w:rFonts w:hint="eastAsia" w:ascii="宋体" w:hAnsi="宋体" w:eastAsia="宋体" w:cs="宋体"/>
          <w:bCs/>
          <w:sz w:val="24"/>
          <w:szCs w:val="24"/>
          <w:u w:val="none"/>
          <w:shd w:val="clear" w:color="auto" w:fill="FFFFFF"/>
        </w:rPr>
        <w:fldChar w:fldCharType="begin"/>
      </w:r>
      <w:r>
        <w:rPr>
          <w:rFonts w:hint="eastAsia" w:ascii="宋体" w:hAnsi="宋体" w:eastAsia="宋体" w:cs="宋体"/>
          <w:bCs/>
          <w:sz w:val="24"/>
          <w:szCs w:val="24"/>
          <w:u w:val="none"/>
          <w:shd w:val="clear" w:color="auto" w:fill="FFFFFF"/>
        </w:rPr>
        <w:instrText xml:space="preserve"> HYPERLINK "http://www.pdsggzy.com/tzgg/10814.jhtml" </w:instrText>
      </w:r>
      <w:r>
        <w:rPr>
          <w:rFonts w:hint="eastAsia" w:ascii="宋体" w:hAnsi="宋体" w:eastAsia="宋体" w:cs="宋体"/>
          <w:bCs/>
          <w:sz w:val="24"/>
          <w:szCs w:val="24"/>
          <w:u w:val="none"/>
          <w:shd w:val="clear" w:color="auto" w:fill="FFFFFF"/>
        </w:rPr>
        <w:fldChar w:fldCharType="separate"/>
      </w:r>
      <w:r>
        <w:rPr>
          <w:rStyle w:val="15"/>
          <w:rFonts w:hint="eastAsia" w:ascii="宋体" w:hAnsi="宋体" w:eastAsia="宋体" w:cs="宋体"/>
          <w:bCs/>
          <w:color w:val="auto"/>
          <w:sz w:val="24"/>
          <w:szCs w:val="24"/>
          <w:u w:val="none"/>
          <w:shd w:val="clear" w:color="auto" w:fill="FFFFFF"/>
        </w:rPr>
        <w:t>http://www.pdsggzy.com/tzgg/10814.jhtml</w:t>
      </w:r>
      <w:r>
        <w:rPr>
          <w:rFonts w:hint="eastAsia" w:ascii="宋体" w:hAnsi="宋体" w:eastAsia="宋体" w:cs="宋体"/>
          <w:bCs/>
          <w:sz w:val="24"/>
          <w:szCs w:val="24"/>
          <w:u w:val="none"/>
          <w:shd w:val="clear" w:color="auto" w:fill="FFFFFF"/>
        </w:rPr>
        <w:fldChar w:fldCharType="end"/>
      </w:r>
    </w:p>
    <w:p>
      <w:pPr>
        <w:spacing w:line="360" w:lineRule="auto"/>
        <w:ind w:right="-5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3.4售价：0元</w:t>
      </w:r>
      <w:r>
        <w:rPr>
          <w:rFonts w:hint="eastAsia" w:ascii="宋体" w:hAnsi="宋体" w:eastAsia="宋体" w:cs="宋体"/>
          <w:color w:val="auto"/>
          <w:sz w:val="24"/>
          <w:szCs w:val="24"/>
          <w:lang w:val="en-US" w:eastAsia="zh-CN"/>
        </w:rPr>
        <w:t>/份</w:t>
      </w:r>
      <w:r>
        <w:rPr>
          <w:rFonts w:hint="eastAsia" w:ascii="宋体" w:hAnsi="宋体" w:eastAsia="宋体" w:cs="宋体"/>
          <w:color w:val="auto"/>
          <w:sz w:val="24"/>
          <w:szCs w:val="24"/>
        </w:rPr>
        <w:t>。</w:t>
      </w:r>
    </w:p>
    <w:p>
      <w:pPr>
        <w:spacing w:line="360" w:lineRule="auto"/>
        <w:ind w:left="810"/>
        <w:rPr>
          <w:rFonts w:hint="eastAsia" w:ascii="宋体" w:hAnsi="宋体" w:eastAsia="宋体" w:cs="宋体"/>
          <w:b/>
          <w:color w:val="auto"/>
          <w:sz w:val="24"/>
          <w:szCs w:val="24"/>
        </w:rPr>
      </w:pPr>
      <w:r>
        <w:rPr>
          <w:rFonts w:hint="eastAsia" w:ascii="宋体" w:hAnsi="宋体" w:eastAsia="宋体" w:cs="宋体"/>
          <w:b/>
          <w:color w:val="auto"/>
          <w:sz w:val="24"/>
          <w:szCs w:val="24"/>
        </w:rPr>
        <w:t>四、提交投标文件截止时间、开标时间和地点：</w:t>
      </w:r>
    </w:p>
    <w:p>
      <w:pPr>
        <w:spacing w:line="360" w:lineRule="auto"/>
        <w:ind w:right="-5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4.1时间：202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w:t>
      </w:r>
    </w:p>
    <w:p>
      <w:pPr>
        <w:spacing w:line="360" w:lineRule="auto"/>
        <w:ind w:right="-51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4.2地点：平顶山市公共资源交易中心网上开标大厅</w:t>
      </w:r>
    </w:p>
    <w:p>
      <w:pPr>
        <w:spacing w:line="360" w:lineRule="auto"/>
        <w:ind w:left="810"/>
        <w:rPr>
          <w:rFonts w:hint="eastAsia" w:ascii="宋体" w:hAnsi="宋体" w:eastAsia="宋体" w:cs="宋体"/>
          <w:b/>
          <w:color w:val="auto"/>
          <w:sz w:val="24"/>
          <w:szCs w:val="24"/>
        </w:rPr>
      </w:pPr>
      <w:r>
        <w:rPr>
          <w:rFonts w:hint="eastAsia" w:ascii="宋体" w:hAnsi="宋体" w:eastAsia="宋体" w:cs="宋体"/>
          <w:b/>
          <w:color w:val="auto"/>
          <w:sz w:val="24"/>
          <w:szCs w:val="24"/>
        </w:rPr>
        <w:t>五、公告发布媒体及公告期限</w:t>
      </w:r>
    </w:p>
    <w:p>
      <w:pPr>
        <w:spacing w:line="360" w:lineRule="auto"/>
        <w:ind w:right="14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本公告同时在《中国采购与招标网》、《全国公共资源交易平台（河南省·平顶山市）》和《河南省公共资源交易公共服务平台》上发布。招标公告期限为五个工作日</w:t>
      </w:r>
      <w:r>
        <w:rPr>
          <w:rFonts w:hint="eastAsia" w:ascii="宋体" w:hAnsi="宋体" w:eastAsia="宋体" w:cs="宋体"/>
          <w:color w:val="auto"/>
          <w:sz w:val="24"/>
          <w:szCs w:val="24"/>
          <w:lang w:val="en-US" w:eastAsia="zh-CN"/>
        </w:rPr>
        <w:t>.</w:t>
      </w:r>
    </w:p>
    <w:p>
      <w:pPr>
        <w:pStyle w:val="10"/>
        <w:numPr>
          <w:ilvl w:val="0"/>
          <w:numId w:val="2"/>
        </w:numPr>
        <w:spacing w:line="360" w:lineRule="auto"/>
        <w:ind w:firstLine="211"/>
        <w:rPr>
          <w:rFonts w:hint="eastAsia" w:ascii="宋体" w:hAnsi="宋体" w:eastAsia="宋体" w:cs="宋体"/>
          <w:b/>
          <w:color w:val="auto"/>
          <w:sz w:val="24"/>
          <w:szCs w:val="24"/>
        </w:rPr>
      </w:pPr>
      <w:r>
        <w:rPr>
          <w:rFonts w:hint="eastAsia" w:ascii="宋体" w:hAnsi="宋体" w:eastAsia="宋体" w:cs="宋体"/>
          <w:b/>
          <w:color w:val="auto"/>
          <w:sz w:val="24"/>
          <w:szCs w:val="24"/>
        </w:rPr>
        <w:t>其他补充事宜</w:t>
      </w:r>
    </w:p>
    <w:p>
      <w:pPr>
        <w:spacing w:line="360" w:lineRule="auto"/>
        <w:ind w:right="14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1、疫情期间如有变化，请各潜在供应商及时关注相关网站。</w:t>
      </w:r>
    </w:p>
    <w:p>
      <w:pPr>
        <w:spacing w:line="360" w:lineRule="auto"/>
        <w:ind w:right="14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2、平顶山市公共资源交易中心全面实行在线“不见面”开标，供应商远程在线解密响应文件，不再到开标现场，供应商开标前应仔细阅读招标文件中《“不见面”开标注意事项及操作流程》。</w:t>
      </w:r>
    </w:p>
    <w:p>
      <w:pPr>
        <w:spacing w:line="360" w:lineRule="auto"/>
        <w:ind w:right="14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通过平顶山公共资源交易平台向招标人（代理机构）、行政监督部门提出在线质疑（异议）、投诉。</w:t>
      </w:r>
    </w:p>
    <w:p>
      <w:pPr>
        <w:spacing w:line="360" w:lineRule="auto"/>
        <w:ind w:right="140"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4、该公告己同步</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“平顶山公共资源交易中心微信公众号”，可通过公众号中的服务栏目进行查阅。</w:t>
      </w:r>
    </w:p>
    <w:p>
      <w:pPr>
        <w:pStyle w:val="1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监督部门：平顶山市建设工程招标投标事务中心</w:t>
      </w:r>
    </w:p>
    <w:p>
      <w:pPr>
        <w:pStyle w:val="1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统一社会信用代码：12410400F737105200</w:t>
      </w:r>
    </w:p>
    <w:p>
      <w:pPr>
        <w:pStyle w:val="1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联系人：王先生 </w:t>
      </w:r>
    </w:p>
    <w:p>
      <w:pPr>
        <w:pStyle w:val="1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联系电话：0375-2633905</w:t>
      </w:r>
    </w:p>
    <w:p>
      <w:pPr>
        <w:bidi w:val="0"/>
        <w:spacing w:line="360" w:lineRule="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七、联系方式</w:t>
      </w:r>
    </w:p>
    <w:p>
      <w:pPr>
        <w:spacing w:after="120"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 采购人信息</w:t>
      </w:r>
    </w:p>
    <w:bookmarkEnd w:id="2"/>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平顶山市湛河实验学校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河南省平顶山市湛河区姚电大道西段苗李路往南200米路西</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李校长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电话：0375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7017605</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2.采购代理机构信息（如有）</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名称：河南江悦工程管理有限公司</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地址：</w:t>
      </w:r>
      <w:r>
        <w:rPr>
          <w:rFonts w:hint="eastAsia" w:ascii="宋体" w:hAnsi="宋体" w:eastAsia="宋体" w:cs="宋体"/>
          <w:color w:val="auto"/>
          <w:sz w:val="24"/>
          <w:szCs w:val="24"/>
          <w:lang w:val="en-US" w:eastAsia="zh-CN"/>
        </w:rPr>
        <w:t>平顶山市中兴路北段西6号院</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联系人：牛女士</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联系方式：13346727212</w:t>
      </w:r>
    </w:p>
    <w:p>
      <w:pPr>
        <w:spacing w:line="360" w:lineRule="auto"/>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项目联系方式</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联系人：牛女士</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 xml:space="preserve">联系方式：13346727212 </w:t>
      </w: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spacing w:line="360" w:lineRule="auto"/>
        <w:rPr>
          <w:rFonts w:hint="eastAsia" w:ascii="宋体" w:hAnsi="宋体" w:eastAsia="宋体" w:cs="宋体"/>
          <w:sz w:val="24"/>
          <w:szCs w:val="24"/>
        </w:rPr>
      </w:pPr>
    </w:p>
    <w:p>
      <w:pPr>
        <w:pStyle w:val="9"/>
        <w:ind w:left="0" w:leftChars="0" w:firstLine="0" w:firstLineChars="0"/>
        <w:rPr>
          <w:rFonts w:hint="eastAsia" w:ascii="宋体" w:hAnsi="宋体" w:eastAsia="宋体" w:cs="宋体"/>
          <w:sz w:val="24"/>
          <w:szCs w:val="24"/>
        </w:rPr>
      </w:pPr>
    </w:p>
    <w:p>
      <w:pPr>
        <w:pStyle w:val="17"/>
        <w:spacing w:line="360" w:lineRule="auto"/>
        <w:ind w:firstLine="482" w:firstLineChars="2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温馨提示</w:t>
      </w:r>
    </w:p>
    <w:p>
      <w:pPr>
        <w:pStyle w:val="17"/>
        <w:spacing w:line="360" w:lineRule="auto"/>
        <w:ind w:firstLine="482" w:firstLineChars="200"/>
        <w:jc w:val="center"/>
        <w:rPr>
          <w:rFonts w:hint="eastAsia" w:ascii="宋体" w:hAnsi="宋体" w:eastAsia="宋体" w:cs="宋体"/>
          <w:b/>
          <w:bCs/>
          <w:color w:val="auto"/>
          <w:sz w:val="24"/>
          <w:szCs w:val="24"/>
        </w:rPr>
      </w:pP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本项目为全流程电子化交易项目，请认真阅读采购文件，并注意以下事项。</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1.供应商应按采购文件规定编制、提交电子投标文件。</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2.本项目供应商不用再提供纸质投标文件。</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3.电子文件下载、制作、提交期间和开标（电子投标文件的解密）环节，供应商须使用CA数字证书（证书须在有效期内）。</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4.电子投标文件的制作</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4.1 供应商登录《全国公共资源交易平台(河南省▪平顶山市)》公共资源交易系统（http://221.176.192.166:8080/ggzy/）下载“平顶山投标文件制作系统”，按采购文件要求制作电子投标文件。</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电子投标文件的制作，参考《全国公共资源交易平台(河南省▪平顶山市)》公共资源交易系统——组件下载——交易系统操作手册（投标人、供应商）。</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4.2 供应商须将采购文件要求的资质、业绩、荣誉及相关人员证明材料等资料原件扫描件（或图片）制作到所提交的电子投标文件中。</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4.3供应商对同一项目多个标段进行投标的，应分别下载所投标段的采购文件，按标段制作电子投标文件，并按采购文件要求在相应位置加盖供应商电子印章和法人电子印章。</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一个标段对应生成一个文件夹（xxxx项目xx标段）, 其中包含2个文件和1个文件夹。后缀名为“.file”的文件用于电子投标使用。</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5.加密电子投标文件的提交</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5.1加密电子投标文件应在采购文件规定的投标截止时间（开标时间）之前成功提交至《全国公共资源交易平台(河南省▪平顶山市)》公共资源交易系统（http://221.176.192.166:8080/ggzy/）。</w:t>
      </w:r>
    </w:p>
    <w:p>
      <w:pPr>
        <w:kinsoku w:val="0"/>
        <w:overflowPunct w:val="0"/>
        <w:autoSpaceDE w:val="0"/>
        <w:autoSpaceDN w:val="0"/>
        <w:adjustRightInd w:val="0"/>
        <w:snapToGrid w:val="0"/>
        <w:spacing w:line="360" w:lineRule="auto"/>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供应商应充分考虑并预留技术处理和上传数据所需时间。</w:t>
      </w:r>
    </w:p>
    <w:p>
      <w:pPr>
        <w:rPr>
          <w:sz w:val="21"/>
          <w:szCs w:val="21"/>
        </w:rPr>
      </w:pPr>
      <w:r>
        <w:rPr>
          <w:rFonts w:hint="eastAsia" w:ascii="宋体" w:hAnsi="宋体" w:eastAsia="宋体" w:cs="宋体"/>
          <w:color w:val="000000"/>
          <w:sz w:val="24"/>
          <w:lang w:val="en-US" w:eastAsia="zh-CN"/>
        </w:rPr>
        <w:t>5.2 供应商对同一项目多个标段进行投标的，加密电子投标文件应按标段分别提交。</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5BE8C"/>
    <w:multiLevelType w:val="singleLevel"/>
    <w:tmpl w:val="0F45BE8C"/>
    <w:lvl w:ilvl="0" w:tentative="0">
      <w:start w:val="6"/>
      <w:numFmt w:val="chineseCounting"/>
      <w:suff w:val="nothing"/>
      <w:lvlText w:val="%1、"/>
      <w:lvlJc w:val="left"/>
      <w:rPr>
        <w:rFonts w:hint="eastAsia"/>
      </w:rPr>
    </w:lvl>
  </w:abstractNum>
  <w:abstractNum w:abstractNumId="1">
    <w:nsid w:val="5B3C8506"/>
    <w:multiLevelType w:val="singleLevel"/>
    <w:tmpl w:val="5B3C8506"/>
    <w:lvl w:ilvl="0" w:tentative="0">
      <w:start w:val="2"/>
      <w:numFmt w:val="decimal"/>
      <w:suff w:val="nothing"/>
      <w:lvlText w:val="%1）"/>
      <w:lvlJc w:val="left"/>
      <w:pPr>
        <w:ind w:left="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MzFjMzIzMjllZWRlMzkzMmUxMWYxYWJiMTczMzQifQ=="/>
  </w:docVars>
  <w:rsids>
    <w:rsidRoot w:val="00000000"/>
    <w:rsid w:val="09216B15"/>
    <w:rsid w:val="0A0A30D1"/>
    <w:rsid w:val="0B5F7F25"/>
    <w:rsid w:val="1714268F"/>
    <w:rsid w:val="1827044F"/>
    <w:rsid w:val="18BB00BE"/>
    <w:rsid w:val="318A0E4C"/>
    <w:rsid w:val="36BB5BB8"/>
    <w:rsid w:val="387E786E"/>
    <w:rsid w:val="42176E65"/>
    <w:rsid w:val="432F3435"/>
    <w:rsid w:val="47F6649C"/>
    <w:rsid w:val="4CD45888"/>
    <w:rsid w:val="4E1B1742"/>
    <w:rsid w:val="635C08A8"/>
    <w:rsid w:val="64961430"/>
    <w:rsid w:val="67F53CE1"/>
    <w:rsid w:val="6C0D11B2"/>
    <w:rsid w:val="7285761B"/>
    <w:rsid w:val="760B64AF"/>
    <w:rsid w:val="797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360" w:lineRule="auto"/>
      <w:outlineLvl w:val="0"/>
    </w:pPr>
    <w:rPr>
      <w:b/>
      <w:kern w:val="44"/>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6"/>
    <w:qFormat/>
    <w:uiPriority w:val="0"/>
    <w:pPr>
      <w:ind w:firstLine="560" w:firstLineChars="200"/>
    </w:pPr>
    <w:rPr>
      <w:rFonts w:ascii="Calibri" w:hAnsi="Calibri" w:cs="Times New Roman"/>
      <w:sz w:val="28"/>
      <w:szCs w:val="22"/>
    </w:rPr>
  </w:style>
  <w:style w:type="paragraph" w:styleId="6">
    <w:name w:val="Body Text 2"/>
    <w:basedOn w:val="1"/>
    <w:qFormat/>
    <w:uiPriority w:val="99"/>
    <w:pPr>
      <w:spacing w:line="480" w:lineRule="auto"/>
    </w:pPr>
    <w:rPr>
      <w:sz w:val="20"/>
    </w:rPr>
  </w:style>
  <w:style w:type="paragraph" w:styleId="7">
    <w:name w:val="Body Text Indent"/>
    <w:basedOn w:val="1"/>
    <w:next w:val="8"/>
    <w:unhideWhenUsed/>
    <w:qFormat/>
    <w:uiPriority w:val="99"/>
    <w:pPr>
      <w:ind w:left="420" w:leftChars="200"/>
    </w:pPr>
  </w:style>
  <w:style w:type="paragraph" w:styleId="8">
    <w:name w:val="envelope return"/>
    <w:basedOn w:val="1"/>
    <w:qFormat/>
    <w:uiPriority w:val="0"/>
    <w:pPr>
      <w:snapToGrid w:val="0"/>
    </w:pPr>
    <w:rPr>
      <w:rFonts w:ascii="Arial" w:hAnsi="Arial"/>
    </w:rPr>
  </w:style>
  <w:style w:type="paragraph" w:styleId="9">
    <w:name w:val="Body Text Indent 2"/>
    <w:basedOn w:val="1"/>
    <w:unhideWhenUsed/>
    <w:qFormat/>
    <w:uiPriority w:val="0"/>
    <w:pPr>
      <w:spacing w:line="360" w:lineRule="auto"/>
      <w:ind w:left="360" w:firstLine="600"/>
    </w:pPr>
    <w:rPr>
      <w:rFonts w:ascii="Calibri" w:hAnsi="Calibri"/>
      <w:b/>
      <w:kern w:val="0"/>
      <w:sz w:val="24"/>
      <w:szCs w:val="20"/>
    </w:rPr>
  </w:style>
  <w:style w:type="paragraph" w:styleId="10">
    <w:name w:val="Body Text First Indent"/>
    <w:basedOn w:val="2"/>
    <w:next w:val="11"/>
    <w:unhideWhenUsed/>
    <w:qFormat/>
    <w:uiPriority w:val="99"/>
    <w:pPr>
      <w:ind w:firstLine="420" w:firstLineChars="100"/>
    </w:pPr>
    <w:rPr>
      <w:rFonts w:ascii="Calibri" w:hAnsi="Calibri" w:cs="Times New Roman"/>
      <w:szCs w:val="22"/>
    </w:rPr>
  </w:style>
  <w:style w:type="paragraph" w:styleId="11">
    <w:name w:val="Body Text First Indent 2"/>
    <w:basedOn w:val="7"/>
    <w:next w:val="5"/>
    <w:unhideWhenUsed/>
    <w:qFormat/>
    <w:uiPriority w:val="99"/>
    <w:pPr>
      <w:ind w:firstLine="420" w:firstLineChars="200"/>
    </w:pPr>
  </w:style>
  <w:style w:type="character" w:styleId="14">
    <w:name w:val="FollowedHyperlink"/>
    <w:basedOn w:val="13"/>
    <w:uiPriority w:val="0"/>
    <w:rPr>
      <w:color w:val="000000"/>
      <w:sz w:val="21"/>
      <w:szCs w:val="21"/>
      <w:u w:val="none"/>
    </w:rPr>
  </w:style>
  <w:style w:type="character" w:styleId="15">
    <w:name w:val="Hyperlink"/>
    <w:qFormat/>
    <w:uiPriority w:val="99"/>
    <w:rPr>
      <w:color w:val="0000FF"/>
      <w:u w:val="single"/>
    </w:rPr>
  </w:style>
  <w:style w:type="paragraph" w:customStyle="1" w:styleId="16">
    <w:name w:val="无间隔1"/>
    <w:basedOn w:val="1"/>
    <w:qFormat/>
    <w:uiPriority w:val="0"/>
    <w:pPr>
      <w:spacing w:line="400" w:lineRule="exact"/>
    </w:pPr>
    <w:rPr>
      <w:rFonts w:ascii="Calibri" w:hAnsi="Calibri"/>
      <w:sz w:val="24"/>
    </w:rPr>
  </w:style>
  <w:style w:type="paragraph"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color_cdyy"/>
    <w:basedOn w:val="13"/>
    <w:uiPriority w:val="0"/>
    <w:rPr>
      <w:color w:val="FFFFFF"/>
      <w:bdr w:val="single" w:color="FFFFFF" w:sz="6" w:space="0"/>
    </w:rPr>
  </w:style>
  <w:style w:type="character" w:customStyle="1" w:styleId="19">
    <w:name w:val="searchclose"/>
    <w:basedOn w:val="13"/>
    <w:uiPriority w:val="0"/>
  </w:style>
  <w:style w:type="character" w:customStyle="1" w:styleId="20">
    <w:name w:val="l_0"/>
    <w:basedOn w:val="13"/>
    <w:uiPriority w:val="0"/>
  </w:style>
  <w:style w:type="character" w:customStyle="1" w:styleId="21">
    <w:name w:val="l_01"/>
    <w:basedOn w:val="13"/>
    <w:uiPriority w:val="0"/>
  </w:style>
  <w:style w:type="character" w:customStyle="1" w:styleId="22">
    <w:name w:val="icon_lzrz"/>
    <w:basedOn w:val="13"/>
    <w:uiPriority w:val="0"/>
    <w:rPr>
      <w:bdr w:val="none" w:color="auto" w:sz="0" w:space="0"/>
    </w:rPr>
  </w:style>
  <w:style w:type="character" w:customStyle="1" w:styleId="23">
    <w:name w:val="l_11"/>
    <w:basedOn w:val="13"/>
    <w:uiPriority w:val="0"/>
  </w:style>
  <w:style w:type="character" w:customStyle="1" w:styleId="24">
    <w:name w:val="l_111"/>
    <w:basedOn w:val="13"/>
    <w:uiPriority w:val="0"/>
  </w:style>
  <w:style w:type="character" w:customStyle="1" w:styleId="25">
    <w:name w:val="icon_cxkcyry"/>
    <w:basedOn w:val="13"/>
    <w:uiPriority w:val="0"/>
    <w:rPr>
      <w:bdr w:val="none" w:color="auto" w:sz="0" w:space="0"/>
    </w:rPr>
  </w:style>
  <w:style w:type="character" w:customStyle="1" w:styleId="26">
    <w:name w:val="l_3"/>
    <w:basedOn w:val="13"/>
    <w:uiPriority w:val="0"/>
  </w:style>
  <w:style w:type="character" w:customStyle="1" w:styleId="27">
    <w:name w:val="l_12"/>
    <w:basedOn w:val="13"/>
    <w:uiPriority w:val="0"/>
  </w:style>
  <w:style w:type="character" w:customStyle="1" w:styleId="28">
    <w:name w:val="l_121"/>
    <w:basedOn w:val="13"/>
    <w:uiPriority w:val="0"/>
  </w:style>
  <w:style w:type="character" w:customStyle="1" w:styleId="29">
    <w:name w:val="l_2"/>
    <w:basedOn w:val="13"/>
    <w:uiPriority w:val="0"/>
  </w:style>
  <w:style w:type="character" w:customStyle="1" w:styleId="30">
    <w:name w:val="l_21"/>
    <w:basedOn w:val="13"/>
    <w:uiPriority w:val="0"/>
  </w:style>
  <w:style w:type="character" w:customStyle="1" w:styleId="31">
    <w:name w:val="icon_dljg"/>
    <w:basedOn w:val="13"/>
    <w:uiPriority w:val="0"/>
    <w:rPr>
      <w:bdr w:val="none" w:color="auto" w:sz="0" w:space="0"/>
    </w:rPr>
  </w:style>
  <w:style w:type="character" w:customStyle="1" w:styleId="32">
    <w:name w:val="menutitle"/>
    <w:basedOn w:val="13"/>
    <w:uiPriority w:val="0"/>
    <w:rPr>
      <w:color w:val="333333"/>
      <w:sz w:val="24"/>
      <w:szCs w:val="24"/>
      <w:bdr w:val="none" w:color="auto" w:sz="0" w:space="0"/>
    </w:rPr>
  </w:style>
  <w:style w:type="character" w:customStyle="1" w:styleId="33">
    <w:name w:val="menutitle1"/>
    <w:basedOn w:val="13"/>
    <w:uiPriority w:val="0"/>
    <w:rPr>
      <w:color w:val="333333"/>
      <w:sz w:val="24"/>
      <w:szCs w:val="24"/>
      <w:bdr w:val="none" w:color="auto" w:sz="0" w:space="0"/>
      <w:shd w:val="clear" w:fill="0076CF"/>
    </w:rPr>
  </w:style>
  <w:style w:type="character" w:customStyle="1" w:styleId="34">
    <w:name w:val="l_8"/>
    <w:basedOn w:val="13"/>
    <w:uiPriority w:val="0"/>
  </w:style>
  <w:style w:type="character" w:customStyle="1" w:styleId="35">
    <w:name w:val="searchopen"/>
    <w:basedOn w:val="13"/>
    <w:uiPriority w:val="0"/>
  </w:style>
  <w:style w:type="character" w:customStyle="1" w:styleId="36">
    <w:name w:val="focus3"/>
    <w:basedOn w:val="13"/>
    <w:uiPriority w:val="0"/>
    <w:rPr>
      <w:b/>
      <w:bCs/>
      <w:color w:val="000000"/>
    </w:rPr>
  </w:style>
  <w:style w:type="character" w:customStyle="1" w:styleId="37">
    <w:name w:val="m-text"/>
    <w:basedOn w:val="13"/>
    <w:uiPriority w:val="0"/>
  </w:style>
  <w:style w:type="character" w:customStyle="1" w:styleId="38">
    <w:name w:val="l_10"/>
    <w:basedOn w:val="13"/>
    <w:uiPriority w:val="0"/>
  </w:style>
  <w:style w:type="character" w:customStyle="1" w:styleId="39">
    <w:name w:val="l_101"/>
    <w:basedOn w:val="13"/>
    <w:uiPriority w:val="0"/>
  </w:style>
  <w:style w:type="character" w:customStyle="1" w:styleId="40">
    <w:name w:val="l_131"/>
    <w:basedOn w:val="13"/>
    <w:uiPriority w:val="0"/>
  </w:style>
  <w:style w:type="character" w:customStyle="1" w:styleId="41">
    <w:name w:val="swapimg4"/>
    <w:basedOn w:val="13"/>
    <w:uiPriority w:val="0"/>
  </w:style>
  <w:style w:type="character" w:customStyle="1" w:styleId="42">
    <w:name w:val="swapimg5"/>
    <w:basedOn w:val="13"/>
    <w:uiPriority w:val="0"/>
  </w:style>
  <w:style w:type="character" w:customStyle="1" w:styleId="43">
    <w:name w:val="icon_xzry"/>
    <w:basedOn w:val="13"/>
    <w:uiPriority w:val="0"/>
    <w:rPr>
      <w:bdr w:val="none" w:color="auto" w:sz="0" w:space="0"/>
    </w:rPr>
  </w:style>
  <w:style w:type="character" w:customStyle="1" w:styleId="44">
    <w:name w:val="l_14"/>
    <w:basedOn w:val="13"/>
    <w:uiPriority w:val="0"/>
  </w:style>
  <w:style w:type="character" w:customStyle="1" w:styleId="45">
    <w:name w:val="l_141"/>
    <w:basedOn w:val="13"/>
    <w:uiPriority w:val="0"/>
  </w:style>
  <w:style w:type="character" w:customStyle="1" w:styleId="46">
    <w:name w:val="l_4"/>
    <w:basedOn w:val="13"/>
    <w:uiPriority w:val="0"/>
  </w:style>
  <w:style w:type="character" w:customStyle="1" w:styleId="47">
    <w:name w:val="l_41"/>
    <w:basedOn w:val="13"/>
    <w:uiPriority w:val="0"/>
  </w:style>
  <w:style w:type="character" w:customStyle="1" w:styleId="48">
    <w:name w:val="l_1"/>
    <w:basedOn w:val="13"/>
    <w:uiPriority w:val="0"/>
  </w:style>
  <w:style w:type="character" w:customStyle="1" w:styleId="49">
    <w:name w:val="l_13"/>
    <w:basedOn w:val="13"/>
    <w:uiPriority w:val="0"/>
  </w:style>
  <w:style w:type="character" w:customStyle="1" w:styleId="50">
    <w:name w:val="l_5"/>
    <w:basedOn w:val="13"/>
    <w:uiPriority w:val="0"/>
  </w:style>
  <w:style w:type="character" w:customStyle="1" w:styleId="51">
    <w:name w:val="l_51"/>
    <w:basedOn w:val="13"/>
    <w:uiPriority w:val="0"/>
  </w:style>
  <w:style w:type="character" w:customStyle="1" w:styleId="52">
    <w:name w:val="l_6"/>
    <w:basedOn w:val="13"/>
    <w:uiPriority w:val="0"/>
  </w:style>
  <w:style w:type="character" w:customStyle="1" w:styleId="53">
    <w:name w:val="l_61"/>
    <w:basedOn w:val="13"/>
    <w:uiPriority w:val="0"/>
  </w:style>
  <w:style w:type="character" w:customStyle="1" w:styleId="54">
    <w:name w:val="l_7"/>
    <w:basedOn w:val="13"/>
    <w:uiPriority w:val="0"/>
  </w:style>
  <w:style w:type="character" w:customStyle="1" w:styleId="55">
    <w:name w:val="l_71"/>
    <w:basedOn w:val="13"/>
    <w:uiPriority w:val="0"/>
  </w:style>
  <w:style w:type="character" w:customStyle="1" w:styleId="56">
    <w:name w:val="l_9"/>
    <w:basedOn w:val="13"/>
    <w:uiPriority w:val="0"/>
  </w:style>
  <w:style w:type="character" w:customStyle="1" w:styleId="57">
    <w:name w:val="l_91"/>
    <w:basedOn w:val="13"/>
    <w:uiPriority w:val="0"/>
  </w:style>
  <w:style w:type="character" w:customStyle="1" w:styleId="58">
    <w:name w:val="l_15"/>
    <w:basedOn w:val="13"/>
    <w:uiPriority w:val="0"/>
  </w:style>
  <w:style w:type="character" w:customStyle="1" w:styleId="59">
    <w:name w:val="l_151"/>
    <w:basedOn w:val="13"/>
    <w:uiPriority w:val="0"/>
  </w:style>
  <w:style w:type="character" w:customStyle="1" w:styleId="60">
    <w:name w:val="icon_cxktbr"/>
    <w:basedOn w:val="13"/>
    <w:uiPriority w:val="0"/>
    <w:rPr>
      <w:bdr w:val="none" w:color="auto" w:sz="0" w:space="0"/>
    </w:rPr>
  </w:style>
  <w:style w:type="character" w:customStyle="1" w:styleId="61">
    <w:name w:val="close6"/>
    <w:basedOn w:val="13"/>
    <w:uiPriority w:val="0"/>
  </w:style>
  <w:style w:type="character" w:customStyle="1" w:styleId="62">
    <w:name w:val="icon_gzkj"/>
    <w:basedOn w:val="13"/>
    <w:uiPriority w:val="0"/>
    <w:rPr>
      <w:bdr w:val="none" w:color="auto" w:sz="0" w:space="0"/>
    </w:rPr>
  </w:style>
  <w:style w:type="character" w:customStyle="1" w:styleId="63">
    <w:name w:val="icon_xglc"/>
    <w:basedOn w:val="1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2508</Words>
  <Characters>2919</Characters>
  <Lines>0</Lines>
  <Paragraphs>0</Paragraphs>
  <TotalTime>93</TotalTime>
  <ScaleCrop>false</ScaleCrop>
  <LinksUpToDate>false</LinksUpToDate>
  <CharactersWithSpaces>2963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2022-06-15T08:58:00Z</dcterms:created>
  <dc:creator>Administrator</dc:creator>
  <cp:lastModifiedBy>河南江悦工程管理有限公司:牛备备</cp:lastModifiedBy>
  <cp:lastPrinted>2022-06-16T03:31:00Z</cp:lastPrinted>
  <dcterms:modified xsi:type="dcterms:W3CDTF">2022-06-20T07:48:37Z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FCB63422B4D440908809099838CA2F71</vt:lpwstr>
  </property>
</Properties>
</file>