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叶县中医院病房综合楼建设项目变更通知</w:t>
      </w:r>
    </w:p>
    <w:p>
      <w:pPr>
        <w:shd w:val="clear" w:color="auto" w:fill="FFFFFF"/>
        <w:spacing w:line="360" w:lineRule="auto"/>
        <w:ind w:left="70" w:leftChars="-100" w:right="-512" w:rightChars="-244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各潜在投标人： </w:t>
      </w:r>
    </w:p>
    <w:p>
      <w:pPr>
        <w:shd w:val="clear" w:color="auto" w:fill="FFFFFF"/>
        <w:spacing w:line="360" w:lineRule="auto"/>
        <w:ind w:right="-512" w:rightChars="-244" w:firstLine="562" w:firstLineChars="201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由于</w:t>
      </w:r>
      <w:r>
        <w:rPr>
          <w:rFonts w:hint="eastAsia" w:ascii="宋体" w:hAnsi="宋体"/>
          <w:sz w:val="28"/>
          <w:szCs w:val="28"/>
          <w:lang w:eastAsia="zh-CN"/>
        </w:rPr>
        <w:t>招标文件中</w:t>
      </w:r>
      <w:r>
        <w:rPr>
          <w:rFonts w:hint="eastAsia" w:ascii="宋体" w:hAnsi="宋体"/>
          <w:sz w:val="28"/>
          <w:szCs w:val="28"/>
        </w:rPr>
        <w:t>工程量清单及招标控制价</w:t>
      </w:r>
      <w:r>
        <w:rPr>
          <w:rFonts w:hint="eastAsia" w:ascii="宋体" w:hAnsi="宋体"/>
          <w:sz w:val="28"/>
          <w:szCs w:val="28"/>
          <w:lang w:eastAsia="zh-CN"/>
        </w:rPr>
        <w:t>编制较早，定额采用《河南省建设工程工程量清单综合单价2008》（A 建筑工程、B 装饰装修工程、C 安装工程）</w:t>
      </w:r>
      <w:r>
        <w:rPr>
          <w:rFonts w:hint="eastAsia" w:ascii="宋体" w:hAnsi="宋体"/>
          <w:sz w:val="28"/>
          <w:szCs w:val="28"/>
        </w:rPr>
        <w:t>及其配套文件</w:t>
      </w:r>
      <w:r>
        <w:rPr>
          <w:rFonts w:hint="eastAsia" w:ascii="宋体" w:hAnsi="宋体"/>
          <w:sz w:val="28"/>
          <w:szCs w:val="28"/>
          <w:lang w:eastAsia="zh-CN"/>
        </w:rPr>
        <w:t>编制。依据河南省建设厅文件豫建设标〔2016〕73号文，工程量清单及招标控制价需要采用《河南省房屋建筑与装饰工程预算定额》（HA01-31-2016）、《河南省通用安装工程预算定额》（HA02-31-2016）及配套文件重新进行编制。</w:t>
      </w:r>
    </w:p>
    <w:p>
      <w:pPr>
        <w:shd w:val="clear" w:color="auto" w:fill="FFFFFF"/>
        <w:spacing w:line="360" w:lineRule="auto"/>
        <w:ind w:right="-512" w:rightChars="-244" w:firstLine="562" w:firstLineChars="2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原投标截止时间及开标时间为 2018年3月22日上午10：00（北京时间），现将投标截止时间及开标时间推迟，具体时间及相关事宜另行通知（以发布公告的相同媒介告知）。由此给各潜在投标人带来的不便，敬请谅解。</w:t>
      </w:r>
    </w:p>
    <w:p>
      <w:pPr>
        <w:shd w:val="clear" w:color="auto" w:fill="FFFFFF"/>
        <w:spacing w:line="360" w:lineRule="auto"/>
        <w:ind w:right="-512" w:rightChars="-244" w:firstLine="562" w:firstLineChars="201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招标人：叶县住房和城乡规划建设局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地址：叶县广安路中段路东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联系人：石先生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</w:rPr>
        <w:t>0375-7062681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代理机构：法正项目管理集团有限公司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代理机构地址：平顶山市鹰城广场西侧金石大厦610室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联系人：张先生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8" w:firstLineChars="228"/>
        <w:jc w:val="lef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联系电话：15937531908   0375-3382066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0"/>
    <w:rsid w:val="000570E0"/>
    <w:rsid w:val="00251A0E"/>
    <w:rsid w:val="00335ED8"/>
    <w:rsid w:val="00416CD1"/>
    <w:rsid w:val="006E7A66"/>
    <w:rsid w:val="00725A2B"/>
    <w:rsid w:val="0089606E"/>
    <w:rsid w:val="48C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6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6">
    <w:name w:val="信息标题 Char"/>
    <w:basedOn w:val="4"/>
    <w:link w:val="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2018-03-12T02:32:00Z</dcterms:created>
  <dc:creator>Administrator</dc:creator>
  <cp:lastModifiedBy>admin</cp:lastModifiedBy>
  <cp:lastPrinted>2018-03-12T02:50:00Z</cp:lastPrinted>
  <dcterms:modified xsi:type="dcterms:W3CDTF">2018-03-14T07:37:16Z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