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adjustRightInd w:val="0"/>
        <w:snapToGrid w:val="0"/>
        <w:spacing w:line="400" w:lineRule="exact"/>
        <w:jc w:val="center"/>
        <w:rPr>
          <w:rFonts w:hint="eastAsia" w:cs="宋体"/>
          <w:b/>
          <w:bCs/>
          <w:color w:val="000000"/>
          <w:sz w:val="32"/>
          <w:szCs w:val="32"/>
        </w:rPr>
      </w:pPr>
      <w:r>
        <w:rPr>
          <w:rFonts w:hint="eastAsia" w:cs="宋体"/>
          <w:b/>
          <w:bCs/>
          <w:color w:val="000000"/>
          <w:sz w:val="32"/>
          <w:szCs w:val="32"/>
        </w:rPr>
        <w:t>郏县妇幼健康服务中心规划设计项目</w:t>
      </w:r>
    </w:p>
    <w:p>
      <w:pPr>
        <w:kinsoku w:val="0"/>
        <w:overflowPunct w:val="0"/>
        <w:autoSpaceDE w:val="0"/>
        <w:autoSpaceDN w:val="0"/>
        <w:adjustRightInd w:val="0"/>
        <w:snapToGrid w:val="0"/>
        <w:spacing w:line="400" w:lineRule="exact"/>
        <w:jc w:val="center"/>
        <w:rPr>
          <w:rFonts w:cs="Times New Roman"/>
          <w:b/>
          <w:bCs/>
          <w:color w:val="000000"/>
          <w:sz w:val="32"/>
          <w:szCs w:val="32"/>
        </w:rPr>
      </w:pPr>
      <w:r>
        <w:rPr>
          <w:rFonts w:hint="eastAsia" w:cs="宋体"/>
          <w:b/>
          <w:bCs/>
          <w:color w:val="000000"/>
          <w:sz w:val="32"/>
          <w:szCs w:val="32"/>
        </w:rPr>
        <w:t>招标公告</w:t>
      </w:r>
    </w:p>
    <w:p>
      <w:pPr>
        <w:kinsoku w:val="0"/>
        <w:overflowPunct w:val="0"/>
        <w:autoSpaceDE w:val="0"/>
        <w:autoSpaceDN w:val="0"/>
        <w:adjustRightInd w:val="0"/>
        <w:snapToGrid w:val="0"/>
        <w:spacing w:line="400" w:lineRule="exact"/>
        <w:jc w:val="left"/>
        <w:rPr>
          <w:rFonts w:ascii="宋体" w:cs="宋体"/>
          <w:b/>
          <w:bCs/>
          <w:color w:val="000000"/>
        </w:rPr>
      </w:pPr>
      <w:r>
        <w:rPr>
          <w:rFonts w:ascii="宋体" w:hAnsi="宋体" w:cs="宋体"/>
          <w:b/>
          <w:bCs/>
          <w:color w:val="000000"/>
        </w:rPr>
        <w:t>1.</w:t>
      </w:r>
      <w:r>
        <w:rPr>
          <w:rFonts w:hint="eastAsia" w:ascii="宋体" w:hAnsi="宋体" w:cs="宋体"/>
          <w:b/>
          <w:bCs/>
          <w:color w:val="000000"/>
        </w:rPr>
        <w:t>招标条件</w:t>
      </w:r>
    </w:p>
    <w:p>
      <w:pPr>
        <w:kinsoku w:val="0"/>
        <w:overflowPunct w:val="0"/>
        <w:autoSpaceDE w:val="0"/>
        <w:autoSpaceDN w:val="0"/>
        <w:adjustRightInd w:val="0"/>
        <w:snapToGrid w:val="0"/>
        <w:spacing w:line="400" w:lineRule="exact"/>
        <w:jc w:val="left"/>
        <w:rPr>
          <w:rFonts w:ascii="宋体" w:cs="宋体"/>
        </w:rPr>
      </w:pPr>
      <w:r>
        <w:rPr>
          <w:rFonts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郏县妇幼健康服务中心规划设计项目，已批准建设，招标人为郏县妇幼保健院，本项目采用PPP（Public-Private- Partnership）政府和社会资本合</w:t>
      </w:r>
      <w:r>
        <w:rPr>
          <w:rFonts w:ascii="宋体" w:hAnsi="宋体" w:cs="宋体"/>
          <w:color w:val="000000"/>
        </w:rPr>
        <w:t>作模式运作</w:t>
      </w:r>
      <w:r>
        <w:rPr>
          <w:rFonts w:hint="eastAsia" w:ascii="宋体" w:hAnsi="宋体" w:cs="宋体"/>
          <w:color w:val="000000"/>
        </w:rPr>
        <w:t>，建设资金来自自筹资金，资金已落实。项目已具备招标条件，现对该项目</w:t>
      </w:r>
      <w:r>
        <w:rPr>
          <w:rFonts w:hint="eastAsia" w:ascii="宋体" w:hAnsi="宋体" w:cs="宋体"/>
          <w:color w:val="000000"/>
          <w:lang w:eastAsia="zh-CN"/>
        </w:rPr>
        <w:t>规划设计</w:t>
      </w:r>
      <w:r>
        <w:rPr>
          <w:rFonts w:hint="eastAsia" w:ascii="宋体" w:hAnsi="宋体" w:cs="宋体"/>
          <w:color w:val="000000"/>
        </w:rPr>
        <w:t>进行公开招标。</w:t>
      </w:r>
    </w:p>
    <w:p>
      <w:pPr>
        <w:numPr>
          <w:ilvl w:val="0"/>
          <w:numId w:val="1"/>
        </w:numPr>
        <w:kinsoku w:val="0"/>
        <w:overflowPunct w:val="0"/>
        <w:autoSpaceDE w:val="0"/>
        <w:autoSpaceDN w:val="0"/>
        <w:adjustRightInd w:val="0"/>
        <w:snapToGrid w:val="0"/>
        <w:spacing w:line="400" w:lineRule="exact"/>
        <w:jc w:val="left"/>
        <w:rPr>
          <w:rFonts w:ascii="宋体" w:cs="宋体"/>
          <w:b/>
          <w:bCs/>
          <w:color w:val="000000"/>
        </w:rPr>
      </w:pPr>
      <w:r>
        <w:rPr>
          <w:rFonts w:hint="eastAsia" w:ascii="宋体" w:hAnsi="宋体" w:cs="宋体"/>
          <w:b/>
          <w:bCs/>
          <w:color w:val="000000"/>
        </w:rPr>
        <w:t>项目概况与招标范围</w:t>
      </w:r>
    </w:p>
    <w:p>
      <w:pPr>
        <w:pStyle w:val="2"/>
        <w:rPr>
          <w:rFonts w:ascii="宋体" w:cs="宋体"/>
          <w:color w:val="000000"/>
          <w:sz w:val="21"/>
          <w:szCs w:val="21"/>
        </w:rPr>
      </w:pPr>
      <w:r>
        <w:rPr>
          <w:rFonts w:ascii="宋体" w:hAnsi="宋体" w:cs="宋体"/>
          <w:sz w:val="21"/>
          <w:szCs w:val="21"/>
        </w:rPr>
        <w:t xml:space="preserve">  2.1</w:t>
      </w:r>
      <w:r>
        <w:rPr>
          <w:rFonts w:hint="eastAsia" w:ascii="宋体" w:hAnsi="宋体" w:cs="宋体"/>
          <w:sz w:val="21"/>
          <w:szCs w:val="21"/>
        </w:rPr>
        <w:t>项目名称</w:t>
      </w:r>
      <w:r>
        <w:rPr>
          <w:rFonts w:ascii="宋体" w:hAnsi="宋体" w:cs="宋体"/>
          <w:sz w:val="21"/>
          <w:szCs w:val="21"/>
        </w:rPr>
        <w:t>:</w:t>
      </w:r>
      <w:r>
        <w:rPr>
          <w:rFonts w:ascii="宋体" w:cs="宋体"/>
          <w:color w:val="FFFF00"/>
          <w:sz w:val="21"/>
          <w:szCs w:val="21"/>
        </w:rPr>
        <w:t> </w:t>
      </w:r>
      <w:r>
        <w:rPr>
          <w:rFonts w:hint="eastAsia" w:ascii="宋体" w:hAnsi="宋体" w:cs="宋体"/>
          <w:color w:val="000000"/>
          <w:sz w:val="21"/>
          <w:szCs w:val="21"/>
        </w:rPr>
        <w:t>郏县妇幼健康服务中心规划设计项目</w:t>
      </w:r>
    </w:p>
    <w:p>
      <w:pPr>
        <w:pStyle w:val="2"/>
        <w:rPr>
          <w:rFonts w:ascii="宋体" w:cs="宋体"/>
          <w:sz w:val="21"/>
          <w:szCs w:val="21"/>
        </w:rPr>
      </w:pPr>
      <w:r>
        <w:rPr>
          <w:rFonts w:ascii="宋体" w:hAnsi="宋体" w:cs="宋体"/>
          <w:sz w:val="21"/>
          <w:szCs w:val="21"/>
        </w:rPr>
        <w:t xml:space="preserve">     </w:t>
      </w:r>
      <w:r>
        <w:rPr>
          <w:rFonts w:hint="eastAsia" w:ascii="宋体" w:hAnsi="宋体" w:cs="宋体"/>
          <w:sz w:val="21"/>
          <w:szCs w:val="21"/>
        </w:rPr>
        <w:t>招标编号：LHPDSFW2017-289</w:t>
      </w:r>
    </w:p>
    <w:p>
      <w:pPr>
        <w:kinsoku w:val="0"/>
        <w:overflowPunct w:val="0"/>
        <w:autoSpaceDE w:val="0"/>
        <w:autoSpaceDN w:val="0"/>
        <w:adjustRightInd w:val="0"/>
        <w:snapToGrid w:val="0"/>
        <w:spacing w:line="400" w:lineRule="exact"/>
        <w:jc w:val="left"/>
        <w:rPr>
          <w:rFonts w:hint="eastAsia" w:ascii="宋体" w:hAnsi="宋体" w:cs="宋体"/>
        </w:rPr>
      </w:pPr>
      <w:r>
        <w:rPr>
          <w:rFonts w:ascii="宋体" w:hAnsi="宋体" w:cs="宋体"/>
          <w:color w:val="C00000"/>
        </w:rPr>
        <w:t xml:space="preserve"> </w:t>
      </w:r>
      <w:r>
        <w:rPr>
          <w:rFonts w:ascii="宋体" w:hAnsi="宋体" w:cs="宋体"/>
        </w:rPr>
        <w:t xml:space="preserve"> 2.2</w:t>
      </w:r>
      <w:r>
        <w:rPr>
          <w:rFonts w:hint="eastAsia" w:ascii="宋体" w:hAnsi="宋体" w:cs="宋体"/>
        </w:rPr>
        <w:t>项目概况：</w:t>
      </w:r>
      <w:r>
        <w:rPr>
          <w:rFonts w:hint="eastAsia" w:ascii="宋体" w:hAnsi="宋体" w:cs="宋体"/>
          <w:highlight w:val="none"/>
        </w:rPr>
        <w:t>项目总投资约</w:t>
      </w:r>
      <w:r>
        <w:rPr>
          <w:rFonts w:hint="eastAsia" w:ascii="宋体" w:hAnsi="宋体" w:cs="宋体"/>
          <w:highlight w:val="none"/>
          <w:lang w:val="en-US" w:eastAsia="zh-CN"/>
        </w:rPr>
        <w:t>4.12亿</w:t>
      </w:r>
      <w:r>
        <w:rPr>
          <w:rFonts w:hint="eastAsia" w:ascii="宋体" w:hAnsi="宋体" w:cs="宋体"/>
          <w:highlight w:val="none"/>
        </w:rPr>
        <w:t>元</w:t>
      </w:r>
      <w:r>
        <w:rPr>
          <w:rFonts w:hint="eastAsia" w:ascii="宋体" w:hAnsi="宋体" w:cs="宋体"/>
        </w:rPr>
        <w:t>。本项目位于位于郏县南二环与和平路交叉口西北角，总用地面积72388.40平方米，其中建设用地面积51162.45平方米，绿地用地面积21225.95平方米，规划总建筑面积157300.00平方米，其中地上建筑面积127900.00平方米，地下建筑面积29400.00平方米。地上规划五栋楼，分别为门诊、医技楼，妇幼保健综合楼，病房楼，医养结合楼，大门及其它建筑。病房楼床位350张，医养结合床位300张；二期规划床位300张；总床位950张，非机动车停车位1000个，机动车停车位1000个。为促进“建筑产业现代化”的要求，本项目采用“装配式建筑”，结构形式为“装配式混凝土结构”。</w:t>
      </w:r>
    </w:p>
    <w:p>
      <w:pPr>
        <w:kinsoku w:val="0"/>
        <w:overflowPunct w:val="0"/>
        <w:autoSpaceDE w:val="0"/>
        <w:autoSpaceDN w:val="0"/>
        <w:adjustRightInd w:val="0"/>
        <w:snapToGrid w:val="0"/>
        <w:spacing w:line="400" w:lineRule="exact"/>
        <w:jc w:val="left"/>
        <w:rPr>
          <w:rFonts w:ascii="宋体" w:cs="宋体"/>
          <w:shd w:val="clear" w:color="auto" w:fill="FFFFFF"/>
        </w:rPr>
      </w:pPr>
      <w:r>
        <w:rPr>
          <w:rFonts w:ascii="宋体" w:hAnsi="宋体" w:cs="宋体"/>
          <w:color w:val="C00000"/>
        </w:rPr>
        <w:t xml:space="preserve"> </w:t>
      </w:r>
      <w:r>
        <w:rPr>
          <w:rFonts w:ascii="宋体" w:hAnsi="宋体" w:cs="宋体"/>
        </w:rPr>
        <w:t>2.3</w:t>
      </w:r>
      <w:r>
        <w:rPr>
          <w:rFonts w:hint="eastAsia" w:ascii="宋体" w:hAnsi="宋体" w:cs="宋体"/>
        </w:rPr>
        <w:t>招标范围：郏县妇幼健康服务中心的规划设计,对郏县妇幼健康服务中心进行控制性详细规划设计、修建性详细规划设计、方案设计、初步设计、施工图设计及其相关后续服务等；</w:t>
      </w:r>
    </w:p>
    <w:p>
      <w:pPr>
        <w:kinsoku w:val="0"/>
        <w:overflowPunct w:val="0"/>
        <w:autoSpaceDE w:val="0"/>
        <w:autoSpaceDN w:val="0"/>
        <w:adjustRightInd w:val="0"/>
        <w:snapToGrid w:val="0"/>
        <w:spacing w:line="400" w:lineRule="exact"/>
        <w:jc w:val="left"/>
        <w:rPr>
          <w:rFonts w:ascii="宋体" w:cs="宋体"/>
        </w:rPr>
      </w:pPr>
      <w:r>
        <w:rPr>
          <w:rFonts w:ascii="宋体" w:hAnsi="宋体" w:cs="宋体"/>
        </w:rPr>
        <w:t>2.4</w:t>
      </w:r>
      <w:r>
        <w:rPr>
          <w:rFonts w:hint="eastAsia" w:ascii="宋体" w:hAnsi="宋体" w:cs="宋体"/>
        </w:rPr>
        <w:t>周期要求：合同签订后</w:t>
      </w:r>
      <w:r>
        <w:rPr>
          <w:rFonts w:hint="eastAsia" w:ascii="宋体" w:hAnsi="宋体" w:cs="宋体"/>
          <w:lang w:val="en-US" w:eastAsia="zh-CN"/>
        </w:rPr>
        <w:t>2</w:t>
      </w:r>
      <w:r>
        <w:rPr>
          <w:rFonts w:ascii="宋体" w:hAnsi="宋体" w:cs="宋体"/>
        </w:rPr>
        <w:t>0</w:t>
      </w:r>
      <w:r>
        <w:rPr>
          <w:rFonts w:hint="eastAsia" w:ascii="宋体" w:hAnsi="宋体" w:cs="宋体"/>
        </w:rPr>
        <w:t>日历天（具体以合同约定为准）。</w:t>
      </w:r>
    </w:p>
    <w:p>
      <w:pPr>
        <w:kinsoku w:val="0"/>
        <w:overflowPunct w:val="0"/>
        <w:autoSpaceDE w:val="0"/>
        <w:autoSpaceDN w:val="0"/>
        <w:adjustRightInd w:val="0"/>
        <w:snapToGrid w:val="0"/>
        <w:spacing w:line="400" w:lineRule="exact"/>
        <w:rPr>
          <w:rFonts w:ascii="宋体" w:cs="宋体"/>
          <w:color w:val="00FFFF"/>
        </w:rPr>
      </w:pPr>
      <w:r>
        <w:rPr>
          <w:rFonts w:ascii="宋体" w:hAnsi="宋体" w:cs="宋体"/>
          <w:color w:val="000000"/>
        </w:rPr>
        <w:t>2.5</w:t>
      </w:r>
      <w:r>
        <w:rPr>
          <w:rFonts w:hint="eastAsia" w:ascii="宋体" w:hAnsi="宋体" w:cs="宋体"/>
          <w:color w:val="000000"/>
        </w:rPr>
        <w:t>质量要求：符合国家相关规范和标准。</w:t>
      </w:r>
    </w:p>
    <w:p>
      <w:pPr>
        <w:kinsoku w:val="0"/>
        <w:overflowPunct w:val="0"/>
        <w:autoSpaceDE w:val="0"/>
        <w:autoSpaceDN w:val="0"/>
        <w:adjustRightInd w:val="0"/>
        <w:snapToGrid w:val="0"/>
        <w:spacing w:line="400" w:lineRule="exact"/>
        <w:jc w:val="left"/>
        <w:rPr>
          <w:rFonts w:ascii="宋体" w:cs="宋体"/>
        </w:rPr>
      </w:pPr>
      <w:r>
        <w:rPr>
          <w:rFonts w:ascii="宋体" w:hAnsi="宋体" w:cs="宋体"/>
        </w:rPr>
        <w:t>2.6</w:t>
      </w:r>
      <w:r>
        <w:rPr>
          <w:rFonts w:hint="eastAsia" w:ascii="宋体" w:hAnsi="宋体" w:cs="宋体"/>
        </w:rPr>
        <w:t>标段划分：本项目共划分为一个标段</w:t>
      </w:r>
      <w:r>
        <w:rPr>
          <w:rFonts w:hint="eastAsia" w:ascii="宋体" w:hAnsi="宋体" w:cs="宋体"/>
          <w:lang w:eastAsia="zh-CN"/>
        </w:rPr>
        <w:t>。</w:t>
      </w:r>
    </w:p>
    <w:p>
      <w:pPr>
        <w:numPr>
          <w:ilvl w:val="0"/>
          <w:numId w:val="2"/>
        </w:numPr>
        <w:kinsoku w:val="0"/>
        <w:overflowPunct w:val="0"/>
        <w:autoSpaceDE w:val="0"/>
        <w:autoSpaceDN w:val="0"/>
        <w:adjustRightInd w:val="0"/>
        <w:snapToGrid w:val="0"/>
        <w:spacing w:line="400" w:lineRule="exact"/>
        <w:jc w:val="left"/>
        <w:rPr>
          <w:rFonts w:ascii="宋体" w:cs="宋体"/>
          <w:color w:val="000000"/>
        </w:rPr>
      </w:pPr>
      <w:r>
        <w:rPr>
          <w:rFonts w:hint="eastAsia" w:ascii="宋体" w:hAnsi="宋体" w:cs="宋体"/>
          <w:b/>
          <w:bCs/>
          <w:color w:val="000000"/>
        </w:rPr>
        <w:t>投标人资格要求：</w:t>
      </w:r>
      <w:r>
        <w:rPr>
          <w:rFonts w:ascii="宋体" w:cs="宋体"/>
          <w:b/>
          <w:bCs/>
          <w:color w:val="000000"/>
        </w:rPr>
        <w:t> </w:t>
      </w:r>
      <w:r>
        <w:rPr>
          <w:rFonts w:ascii="宋体" w:cs="宋体"/>
          <w:color w:val="000000"/>
        </w:rPr>
        <w:t>     </w:t>
      </w:r>
    </w:p>
    <w:p>
      <w:pPr>
        <w:kinsoku w:val="0"/>
        <w:overflowPunct w:val="0"/>
        <w:autoSpaceDE w:val="0"/>
        <w:autoSpaceDN w:val="0"/>
        <w:adjustRightInd w:val="0"/>
        <w:snapToGrid w:val="0"/>
        <w:spacing w:line="400" w:lineRule="exact"/>
        <w:ind w:firstLine="210" w:firstLineChars="100"/>
        <w:jc w:val="left"/>
        <w:rPr>
          <w:rFonts w:ascii="宋体" w:cs="宋体"/>
        </w:rPr>
      </w:pPr>
      <w:r>
        <w:rPr>
          <w:rFonts w:ascii="宋体" w:hAnsi="宋体" w:cs="宋体"/>
        </w:rPr>
        <w:t>3.1</w:t>
      </w:r>
      <w:r>
        <w:rPr>
          <w:rFonts w:hint="eastAsia" w:ascii="宋体" w:hAnsi="宋体" w:cs="宋体"/>
        </w:rPr>
        <w:t>、在中华人民共和国境内注册，并具备有效的营业执照副本、税务登记证副本、组织机构代码证副本或三证合一的营业执照副本；如果投标人为事业单位需提供事业单位法人证书；</w:t>
      </w:r>
    </w:p>
    <w:p>
      <w:pPr>
        <w:kinsoku w:val="0"/>
        <w:overflowPunct w:val="0"/>
        <w:autoSpaceDE w:val="0"/>
        <w:autoSpaceDN w:val="0"/>
        <w:adjustRightInd w:val="0"/>
        <w:snapToGrid w:val="0"/>
        <w:spacing w:line="400" w:lineRule="exact"/>
        <w:ind w:firstLine="210" w:firstLineChars="100"/>
        <w:jc w:val="left"/>
        <w:rPr>
          <w:rFonts w:ascii="宋体" w:cs="宋体"/>
          <w:color w:val="auto"/>
          <w:highlight w:val="green"/>
        </w:rPr>
      </w:pPr>
      <w:r>
        <w:rPr>
          <w:rFonts w:ascii="宋体" w:hAnsi="宋体" w:cs="宋体"/>
          <w:color w:val="auto"/>
        </w:rPr>
        <w:t>3.2</w:t>
      </w:r>
      <w:r>
        <w:rPr>
          <w:rFonts w:hint="eastAsia" w:ascii="宋体" w:hAnsi="宋体" w:cs="宋体"/>
          <w:color w:val="auto"/>
        </w:rPr>
        <w:t>、</w:t>
      </w:r>
      <w:r>
        <w:rPr>
          <w:rFonts w:hint="eastAsia" w:ascii="宋体" w:hAnsi="宋体" w:cs="宋体"/>
          <w:color w:val="auto"/>
          <w:highlight w:val="none"/>
        </w:rPr>
        <w:t>投标人须具有工程设计综合甲级资质或工程设计行业（建筑工程）甲级设计资质和城乡规划编制甲级资质；</w:t>
      </w:r>
    </w:p>
    <w:p>
      <w:pPr>
        <w:kinsoku w:val="0"/>
        <w:overflowPunct w:val="0"/>
        <w:autoSpaceDE w:val="0"/>
        <w:autoSpaceDN w:val="0"/>
        <w:adjustRightInd w:val="0"/>
        <w:snapToGrid w:val="0"/>
        <w:spacing w:line="400" w:lineRule="exact"/>
        <w:ind w:firstLine="210" w:firstLineChars="100"/>
        <w:jc w:val="left"/>
        <w:rPr>
          <w:rFonts w:ascii="宋体" w:cs="宋体"/>
          <w:color w:val="auto"/>
        </w:rPr>
      </w:pPr>
      <w:r>
        <w:rPr>
          <w:rFonts w:ascii="宋体" w:hAnsi="宋体" w:cs="宋体"/>
          <w:color w:val="auto"/>
        </w:rPr>
        <w:t>3.3</w:t>
      </w:r>
      <w:r>
        <w:rPr>
          <w:rFonts w:hint="eastAsia" w:ascii="宋体" w:hAnsi="宋体" w:cs="宋体"/>
          <w:color w:val="auto"/>
        </w:rPr>
        <w:t>、拟派项目负责人须具有一级注册建筑师资格</w:t>
      </w:r>
      <w:r>
        <w:rPr>
          <w:rFonts w:hint="eastAsia" w:ascii="宋体" w:hAnsi="宋体" w:cs="宋体"/>
          <w:color w:val="auto"/>
          <w:highlight w:val="none"/>
        </w:rPr>
        <w:t>并具有相关专业</w:t>
      </w:r>
      <w:r>
        <w:rPr>
          <w:rFonts w:hint="eastAsia" w:ascii="宋体" w:hAnsi="宋体" w:cs="宋体"/>
          <w:color w:val="auto"/>
          <w:highlight w:val="none"/>
          <w:lang w:eastAsia="zh-CN"/>
        </w:rPr>
        <w:t>中</w:t>
      </w:r>
      <w:r>
        <w:rPr>
          <w:rFonts w:hint="eastAsia" w:ascii="宋体" w:hAnsi="宋体" w:cs="宋体"/>
          <w:color w:val="auto"/>
          <w:highlight w:val="none"/>
        </w:rPr>
        <w:t>级</w:t>
      </w:r>
      <w:r>
        <w:rPr>
          <w:rFonts w:hint="eastAsia" w:ascii="宋体" w:hAnsi="宋体" w:cs="宋体"/>
          <w:color w:val="auto"/>
          <w:highlight w:val="none"/>
          <w:lang w:eastAsia="zh-CN"/>
        </w:rPr>
        <w:t>及以上</w:t>
      </w:r>
      <w:r>
        <w:rPr>
          <w:rFonts w:hint="eastAsia" w:ascii="宋体" w:hAnsi="宋体" w:cs="宋体"/>
          <w:color w:val="auto"/>
          <w:highlight w:val="none"/>
        </w:rPr>
        <w:t>职称；</w:t>
      </w:r>
    </w:p>
    <w:p>
      <w:pPr>
        <w:kinsoku w:val="0"/>
        <w:overflowPunct w:val="0"/>
        <w:autoSpaceDE w:val="0"/>
        <w:autoSpaceDN w:val="0"/>
        <w:adjustRightInd w:val="0"/>
        <w:snapToGrid w:val="0"/>
        <w:spacing w:line="400" w:lineRule="exact"/>
        <w:ind w:firstLine="210" w:firstLineChars="100"/>
        <w:rPr>
          <w:rFonts w:ascii="宋体" w:cs="宋体"/>
          <w:color w:val="auto"/>
        </w:rPr>
      </w:pPr>
      <w:r>
        <w:rPr>
          <w:rFonts w:ascii="宋体" w:hAnsi="宋体" w:cs="宋体"/>
          <w:color w:val="auto"/>
        </w:rPr>
        <w:t>3.4</w:t>
      </w:r>
      <w:r>
        <w:rPr>
          <w:rFonts w:hint="eastAsia" w:ascii="宋体" w:hAnsi="宋体" w:cs="宋体"/>
          <w:color w:val="auto"/>
        </w:rPr>
        <w:t>、</w:t>
      </w:r>
      <w:r>
        <w:rPr>
          <w:rFonts w:hint="eastAsia" w:ascii="宋体" w:hAnsi="宋体" w:cs="宋体"/>
          <w:color w:val="auto"/>
          <w:highlight w:val="none"/>
        </w:rPr>
        <w:t>企业</w:t>
      </w:r>
      <w:r>
        <w:rPr>
          <w:rFonts w:ascii="宋体" w:hAnsi="宋体" w:cs="宋体"/>
          <w:color w:val="auto"/>
          <w:highlight w:val="none"/>
        </w:rPr>
        <w:t>2014</w:t>
      </w:r>
      <w:r>
        <w:rPr>
          <w:rFonts w:hint="eastAsia" w:ascii="宋体" w:hAnsi="宋体" w:cs="宋体"/>
          <w:color w:val="auto"/>
          <w:highlight w:val="none"/>
        </w:rPr>
        <w:t>年</w:t>
      </w:r>
      <w:r>
        <w:rPr>
          <w:rFonts w:ascii="宋体" w:hAnsi="宋体" w:cs="宋体"/>
          <w:color w:val="auto"/>
          <w:highlight w:val="none"/>
        </w:rPr>
        <w:t>1</w:t>
      </w:r>
      <w:r>
        <w:rPr>
          <w:rFonts w:hint="eastAsia" w:ascii="宋体" w:hAnsi="宋体" w:cs="宋体"/>
          <w:color w:val="auto"/>
          <w:highlight w:val="none"/>
        </w:rPr>
        <w:t>月</w:t>
      </w:r>
      <w:r>
        <w:rPr>
          <w:rFonts w:ascii="宋体" w:hAnsi="宋体" w:cs="宋体"/>
          <w:color w:val="auto"/>
          <w:highlight w:val="none"/>
        </w:rPr>
        <w:t>1</w:t>
      </w:r>
      <w:r>
        <w:rPr>
          <w:rFonts w:hint="eastAsia" w:ascii="宋体" w:hAnsi="宋体" w:cs="宋体"/>
          <w:color w:val="auto"/>
          <w:highlight w:val="none"/>
        </w:rPr>
        <w:t>日以来（以合同签订时间为准）</w:t>
      </w:r>
      <w:r>
        <w:rPr>
          <w:rFonts w:hint="eastAsia" w:ascii="宋体" w:hAnsi="宋体" w:cs="宋体"/>
          <w:color w:val="auto"/>
          <w:highlight w:val="none"/>
          <w:lang w:eastAsia="zh-CN"/>
        </w:rPr>
        <w:t>须具有</w:t>
      </w:r>
      <w:r>
        <w:rPr>
          <w:rFonts w:hint="eastAsia" w:ascii="宋体" w:cs="Times New Roman"/>
          <w:color w:val="auto"/>
          <w:highlight w:val="none"/>
          <w:lang w:eastAsia="zh-CN"/>
        </w:rPr>
        <w:t>类似项目合同业绩一份</w:t>
      </w:r>
      <w:r>
        <w:rPr>
          <w:rFonts w:hint="eastAsia" w:ascii="宋体" w:hAnsi="宋体" w:cs="宋体"/>
          <w:color w:val="auto"/>
        </w:rPr>
        <w:t>（业绩需提供</w:t>
      </w:r>
      <w:r>
        <w:rPr>
          <w:rFonts w:hint="eastAsia" w:ascii="宋体" w:hAnsi="宋体" w:cs="宋体"/>
          <w:color w:val="auto"/>
          <w:highlight w:val="none"/>
        </w:rPr>
        <w:t>有效的</w:t>
      </w:r>
      <w:r>
        <w:rPr>
          <w:rFonts w:hint="eastAsia" w:ascii="宋体" w:hAnsi="宋体" w:cs="宋体"/>
          <w:color w:val="auto"/>
        </w:rPr>
        <w:t>合同原件）；</w:t>
      </w:r>
    </w:p>
    <w:p>
      <w:pPr>
        <w:kinsoku w:val="0"/>
        <w:overflowPunct w:val="0"/>
        <w:autoSpaceDE w:val="0"/>
        <w:autoSpaceDN w:val="0"/>
        <w:adjustRightInd w:val="0"/>
        <w:snapToGrid w:val="0"/>
        <w:spacing w:line="480" w:lineRule="exact"/>
        <w:ind w:firstLine="315" w:firstLineChars="150"/>
        <w:jc w:val="left"/>
        <w:rPr>
          <w:rFonts w:ascii="宋体" w:cs="宋体"/>
          <w:color w:val="000000"/>
        </w:rPr>
      </w:pPr>
      <w:r>
        <w:rPr>
          <w:rFonts w:ascii="宋体" w:hAnsi="宋体" w:cs="宋体"/>
          <w:color w:val="000000"/>
        </w:rPr>
        <w:t>3.5</w:t>
      </w:r>
      <w:r>
        <w:rPr>
          <w:rFonts w:hint="eastAsia" w:ascii="宋体" w:hAnsi="宋体" w:cs="宋体"/>
          <w:color w:val="000000"/>
        </w:rPr>
        <w:t>、</w:t>
      </w:r>
      <w:r>
        <w:rPr>
          <w:rFonts w:hint="eastAsia" w:ascii="宋体" w:hAnsi="宋体" w:cs="宋体"/>
          <w:color w:val="000000"/>
          <w:shd w:val="clear" w:color="auto" w:fill="FFFFFF"/>
        </w:rPr>
        <w:t>提供“信用中国”网站的“失信被执行人”“企业经营异常名录”和“重大税收违法案件当事人名单”及中国政府采购网网站的“政府采购严重违法失信行为记录名单”以上各页面截图；如有不良信用记录其投标将被拒绝；</w:t>
      </w:r>
    </w:p>
    <w:p>
      <w:pPr>
        <w:kinsoku w:val="0"/>
        <w:overflowPunct w:val="0"/>
        <w:autoSpaceDE w:val="0"/>
        <w:autoSpaceDN w:val="0"/>
        <w:adjustRightInd w:val="0"/>
        <w:snapToGrid w:val="0"/>
        <w:spacing w:line="400" w:lineRule="exact"/>
        <w:ind w:firstLine="210" w:firstLineChars="100"/>
        <w:jc w:val="left"/>
        <w:rPr>
          <w:rFonts w:ascii="宋体" w:cs="宋体"/>
          <w:color w:val="000000"/>
        </w:rPr>
      </w:pPr>
      <w:r>
        <w:rPr>
          <w:rFonts w:ascii="宋体" w:hAnsi="宋体" w:cs="宋体"/>
          <w:color w:val="000000"/>
        </w:rPr>
        <w:t>3.6</w:t>
      </w:r>
      <w:r>
        <w:rPr>
          <w:rFonts w:hint="eastAsia" w:ascii="宋体" w:hAnsi="宋体" w:cs="宋体"/>
          <w:color w:val="000000"/>
        </w:rPr>
        <w:t>、投标人须提供</w:t>
      </w:r>
      <w:r>
        <w:rPr>
          <w:rFonts w:hint="eastAsia" w:ascii="宋体" w:hAnsi="宋体" w:cs="宋体"/>
          <w:color w:val="000000"/>
          <w:highlight w:val="none"/>
        </w:rPr>
        <w:t>有效的</w:t>
      </w:r>
      <w:r>
        <w:rPr>
          <w:rFonts w:hint="eastAsia" w:ascii="宋体" w:hAnsi="宋体" w:cs="宋体"/>
          <w:color w:val="000000"/>
        </w:rPr>
        <w:t>企业注册地检察机关出具的查询无行贿犯罪档案结果告知函，应针对投标单位、法定代表人、拟派项目负责人进行行贿犯罪档案查询（符合豫检会【</w:t>
      </w:r>
      <w:r>
        <w:rPr>
          <w:rFonts w:ascii="宋体" w:hAnsi="宋体" w:cs="宋体"/>
          <w:color w:val="000000"/>
        </w:rPr>
        <w:t>2015</w:t>
      </w:r>
      <w:r>
        <w:rPr>
          <w:rFonts w:hint="eastAsia" w:ascii="宋体" w:hAnsi="宋体" w:cs="宋体"/>
          <w:color w:val="000000"/>
        </w:rPr>
        <w:t>】</w:t>
      </w:r>
      <w:r>
        <w:rPr>
          <w:rFonts w:ascii="宋体" w:hAnsi="宋体" w:cs="宋体"/>
          <w:color w:val="000000"/>
        </w:rPr>
        <w:t>7</w:t>
      </w:r>
      <w:r>
        <w:rPr>
          <w:rFonts w:hint="eastAsia" w:ascii="宋体" w:hAnsi="宋体" w:cs="宋体"/>
          <w:color w:val="000000"/>
        </w:rPr>
        <w:t>号文规定）；</w:t>
      </w:r>
    </w:p>
    <w:p>
      <w:pPr>
        <w:kinsoku w:val="0"/>
        <w:overflowPunct w:val="0"/>
        <w:autoSpaceDE w:val="0"/>
        <w:autoSpaceDN w:val="0"/>
        <w:adjustRightInd w:val="0"/>
        <w:snapToGrid w:val="0"/>
        <w:spacing w:line="400" w:lineRule="exact"/>
        <w:ind w:firstLine="210" w:firstLineChars="100"/>
        <w:jc w:val="left"/>
        <w:rPr>
          <w:rFonts w:ascii="宋体" w:cs="宋体"/>
          <w:color w:val="000000"/>
        </w:rPr>
      </w:pPr>
      <w:r>
        <w:rPr>
          <w:rFonts w:ascii="宋体" w:hAnsi="宋体" w:cs="宋体"/>
          <w:color w:val="000000"/>
        </w:rPr>
        <w:t>3.7</w:t>
      </w:r>
      <w:r>
        <w:rPr>
          <w:rFonts w:hint="eastAsia" w:ascii="宋体" w:hAnsi="宋体" w:cs="宋体"/>
          <w:color w:val="000000"/>
        </w:rPr>
        <w:t>、资格审查方式：采用资格后审；</w:t>
      </w:r>
    </w:p>
    <w:p>
      <w:pPr>
        <w:kinsoku w:val="0"/>
        <w:overflowPunct w:val="0"/>
        <w:autoSpaceDE w:val="0"/>
        <w:autoSpaceDN w:val="0"/>
        <w:adjustRightInd w:val="0"/>
        <w:snapToGrid w:val="0"/>
        <w:spacing w:line="400" w:lineRule="exact"/>
        <w:ind w:firstLine="210" w:firstLineChars="100"/>
        <w:jc w:val="left"/>
        <w:rPr>
          <w:rFonts w:ascii="宋体" w:cs="宋体"/>
        </w:rPr>
      </w:pPr>
      <w:r>
        <w:rPr>
          <w:rFonts w:ascii="宋体" w:hAnsi="宋体" w:cs="宋体"/>
          <w:color w:val="000000"/>
        </w:rPr>
        <w:t>3.8</w:t>
      </w:r>
      <w:r>
        <w:rPr>
          <w:rFonts w:hint="eastAsia" w:ascii="宋体" w:hAnsi="宋体" w:cs="宋体"/>
          <w:color w:val="000000"/>
        </w:rPr>
        <w:t>、本次招标不接受联合体投标。</w:t>
      </w:r>
    </w:p>
    <w:p>
      <w:pPr>
        <w:pStyle w:val="2"/>
        <w:rPr>
          <w:rFonts w:ascii="宋体" w:cs="宋体"/>
          <w:sz w:val="21"/>
          <w:szCs w:val="21"/>
        </w:rPr>
      </w:pPr>
      <w:r>
        <w:rPr>
          <w:rFonts w:hint="eastAsia" w:ascii="宋体" w:hAnsi="宋体" w:cs="宋体"/>
          <w:sz w:val="21"/>
          <w:szCs w:val="21"/>
        </w:rPr>
        <w:t>注：拟派项目负责人及授权委托人必须为本单位人员，前述本单位人员是指必须满足以下条件的人员：①聘用合同必须由投标人与之签订；②社保部门出具的</w:t>
      </w:r>
      <w:r>
        <w:rPr>
          <w:rFonts w:ascii="宋体" w:hAnsi="宋体" w:cs="宋体"/>
          <w:sz w:val="21"/>
          <w:szCs w:val="21"/>
        </w:rPr>
        <w:t>2017</w:t>
      </w:r>
      <w:r>
        <w:rPr>
          <w:rFonts w:hint="eastAsia" w:ascii="宋体" w:hAnsi="宋体" w:cs="宋体"/>
          <w:sz w:val="21"/>
          <w:szCs w:val="21"/>
        </w:rPr>
        <w:t>年</w:t>
      </w:r>
      <w:r>
        <w:rPr>
          <w:rFonts w:ascii="宋体" w:hAnsi="宋体" w:cs="宋体"/>
          <w:sz w:val="21"/>
          <w:szCs w:val="21"/>
        </w:rPr>
        <w:t>1</w:t>
      </w:r>
      <w:r>
        <w:rPr>
          <w:rFonts w:hint="eastAsia" w:ascii="宋体" w:hAnsi="宋体" w:cs="宋体"/>
          <w:sz w:val="21"/>
          <w:szCs w:val="21"/>
        </w:rPr>
        <w:t>月</w:t>
      </w:r>
      <w:r>
        <w:rPr>
          <w:rFonts w:ascii="宋体" w:hAnsi="宋体" w:cs="宋体"/>
          <w:sz w:val="21"/>
          <w:szCs w:val="21"/>
        </w:rPr>
        <w:t>~2017</w:t>
      </w:r>
      <w:r>
        <w:rPr>
          <w:rFonts w:hint="eastAsia" w:ascii="宋体" w:hAnsi="宋体" w:cs="宋体"/>
          <w:sz w:val="21"/>
          <w:szCs w:val="21"/>
        </w:rPr>
        <w:t>年</w:t>
      </w:r>
      <w:r>
        <w:rPr>
          <w:rFonts w:ascii="宋体" w:hAnsi="宋体" w:cs="宋体"/>
          <w:sz w:val="21"/>
          <w:szCs w:val="21"/>
        </w:rPr>
        <w:t>5</w:t>
      </w:r>
      <w:r>
        <w:rPr>
          <w:rFonts w:hint="eastAsia" w:ascii="宋体" w:hAnsi="宋体" w:cs="宋体"/>
          <w:sz w:val="21"/>
          <w:szCs w:val="21"/>
        </w:rPr>
        <w:t>月的养老保险证明。（需提供加盖单位公章的网页查询页面，如网站无法查询时，需提供当地社保部门出具的证明,招标人保留查询资料真实性的权利）。</w:t>
      </w:r>
    </w:p>
    <w:p>
      <w:pPr>
        <w:kinsoku w:val="0"/>
        <w:overflowPunct w:val="0"/>
        <w:autoSpaceDE w:val="0"/>
        <w:autoSpaceDN w:val="0"/>
        <w:adjustRightInd w:val="0"/>
        <w:snapToGrid w:val="0"/>
        <w:spacing w:line="400" w:lineRule="exact"/>
        <w:jc w:val="left"/>
        <w:rPr>
          <w:rFonts w:ascii="宋体" w:cs="宋体"/>
          <w:b/>
          <w:bCs/>
        </w:rPr>
      </w:pPr>
      <w:r>
        <w:rPr>
          <w:rFonts w:ascii="宋体" w:hAnsi="宋体" w:cs="宋体"/>
          <w:b/>
          <w:bCs/>
        </w:rPr>
        <w:t>4. </w:t>
      </w:r>
      <w:r>
        <w:rPr>
          <w:rFonts w:hint="eastAsia" w:ascii="宋体" w:hAnsi="宋体" w:cs="宋体"/>
          <w:b/>
          <w:bCs/>
        </w:rPr>
        <w:t>投标报名及招标文件的获取</w:t>
      </w:r>
    </w:p>
    <w:p>
      <w:pPr>
        <w:kinsoku w:val="0"/>
        <w:overflowPunct w:val="0"/>
        <w:autoSpaceDE w:val="0"/>
        <w:autoSpaceDN w:val="0"/>
        <w:adjustRightInd w:val="0"/>
        <w:snapToGrid w:val="0"/>
        <w:spacing w:line="400" w:lineRule="exact"/>
        <w:jc w:val="left"/>
        <w:rPr>
          <w:rFonts w:ascii="宋体" w:cs="宋体"/>
        </w:rPr>
      </w:pPr>
      <w:r>
        <w:rPr>
          <w:rFonts w:ascii="宋体" w:hAnsi="宋体" w:cs="宋体"/>
        </w:rPr>
        <w:t>4.1</w:t>
      </w:r>
      <w:r>
        <w:rPr>
          <w:rFonts w:hint="eastAsia" w:ascii="宋体" w:hAnsi="宋体" w:cs="宋体"/>
        </w:rPr>
        <w:t>、报名时间：</w:t>
      </w:r>
      <w:r>
        <w:rPr>
          <w:rFonts w:ascii="宋体" w:hAnsi="宋体" w:cs="宋体"/>
        </w:rPr>
        <w:t>2017</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11</w:t>
      </w:r>
      <w:r>
        <w:rPr>
          <w:rFonts w:hint="eastAsia" w:ascii="宋体" w:hAnsi="宋体" w:cs="宋体"/>
        </w:rPr>
        <w:t>日</w:t>
      </w:r>
      <w:r>
        <w:rPr>
          <w:rFonts w:ascii="宋体" w:cs="宋体"/>
        </w:rPr>
        <w:t>00</w:t>
      </w:r>
      <w:r>
        <w:rPr>
          <w:rFonts w:hint="eastAsia" w:ascii="宋体" w:hAnsi="宋体" w:cs="宋体"/>
        </w:rPr>
        <w:t>时</w:t>
      </w:r>
      <w:r>
        <w:rPr>
          <w:rFonts w:ascii="宋体" w:cs="宋体"/>
        </w:rPr>
        <w:t>00</w:t>
      </w:r>
      <w:r>
        <w:rPr>
          <w:rFonts w:hint="eastAsia" w:ascii="宋体" w:hAnsi="宋体" w:cs="宋体"/>
        </w:rPr>
        <w:t>分整至</w:t>
      </w:r>
      <w:r>
        <w:rPr>
          <w:rFonts w:ascii="宋体" w:hAnsi="宋体" w:cs="宋体"/>
        </w:rPr>
        <w:t>2017</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15</w:t>
      </w:r>
      <w:r>
        <w:rPr>
          <w:rFonts w:hint="eastAsia" w:ascii="宋体" w:hAnsi="宋体" w:cs="宋体"/>
        </w:rPr>
        <w:t>日</w:t>
      </w:r>
      <w:r>
        <w:rPr>
          <w:rFonts w:ascii="宋体" w:hAnsi="宋体" w:cs="宋体"/>
        </w:rPr>
        <w:t>23</w:t>
      </w:r>
      <w:r>
        <w:rPr>
          <w:rFonts w:hint="eastAsia" w:ascii="宋体" w:hAnsi="宋体" w:cs="宋体"/>
        </w:rPr>
        <w:t>时</w:t>
      </w:r>
      <w:r>
        <w:rPr>
          <w:rFonts w:ascii="宋体" w:hAnsi="宋体" w:cs="宋体"/>
        </w:rPr>
        <w:t>59</w:t>
      </w:r>
      <w:r>
        <w:rPr>
          <w:rFonts w:hint="eastAsia" w:ascii="宋体" w:hAnsi="宋体" w:cs="宋体"/>
        </w:rPr>
        <w:t>分整。</w:t>
      </w:r>
    </w:p>
    <w:p>
      <w:pPr>
        <w:kinsoku w:val="0"/>
        <w:overflowPunct w:val="0"/>
        <w:autoSpaceDE w:val="0"/>
        <w:autoSpaceDN w:val="0"/>
        <w:adjustRightInd w:val="0"/>
        <w:snapToGrid w:val="0"/>
        <w:spacing w:line="400" w:lineRule="exact"/>
        <w:jc w:val="left"/>
        <w:rPr>
          <w:rFonts w:ascii="宋体" w:cs="宋体"/>
        </w:rPr>
      </w:pPr>
      <w:r>
        <w:rPr>
          <w:rFonts w:ascii="宋体" w:hAnsi="宋体" w:cs="宋体"/>
        </w:rPr>
        <w:t>4.2</w:t>
      </w:r>
      <w:r>
        <w:rPr>
          <w:rFonts w:hint="eastAsia" w:ascii="宋体" w:hAnsi="宋体" w:cs="宋体"/>
        </w:rPr>
        <w:t>、报名方法：本项目只接受网上报名，不接受其它形式报名。潜在投标人报名需凭</w:t>
      </w:r>
      <w:r>
        <w:rPr>
          <w:rFonts w:ascii="宋体" w:hAnsi="宋体" w:cs="宋体"/>
        </w:rPr>
        <w:t>CA</w:t>
      </w:r>
      <w:r>
        <w:rPr>
          <w:rFonts w:hint="eastAsia" w:ascii="宋体" w:hAnsi="宋体" w:cs="宋体"/>
        </w:rPr>
        <w:t>数字证书通过平顶山市公共资源交易中心网（网址：</w:t>
      </w:r>
      <w:r>
        <w:fldChar w:fldCharType="begin"/>
      </w:r>
      <w:r>
        <w:instrText xml:space="preserve"> HYPERLINK "http://www.pdsggzy.com/" </w:instrText>
      </w:r>
      <w:r>
        <w:fldChar w:fldCharType="separate"/>
      </w:r>
      <w:r>
        <w:rPr>
          <w:rFonts w:ascii="宋体" w:hAnsi="宋体" w:cs="宋体"/>
        </w:rPr>
        <w:t>http://www.pdsggzy.com/</w:t>
      </w:r>
      <w:r>
        <w:rPr>
          <w:rFonts w:ascii="宋体" w:hAnsi="宋体" w:cs="宋体"/>
        </w:rPr>
        <w:fldChar w:fldCharType="end"/>
      </w:r>
      <w:r>
        <w:rPr>
          <w:rFonts w:hint="eastAsia" w:ascii="宋体" w:hAnsi="宋体" w:cs="宋体"/>
        </w:rPr>
        <w:t>）“供应商登录”入口进入交易系统进行报名。具体操作请查看以下链接：</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链接地址：</w:t>
      </w:r>
      <w:r>
        <w:fldChar w:fldCharType="begin"/>
      </w:r>
      <w:r>
        <w:instrText xml:space="preserve"> HYPERLINK "http://www.pdsggzy.com/fwzn/11020.jhtml" </w:instrText>
      </w:r>
      <w:r>
        <w:fldChar w:fldCharType="separate"/>
      </w:r>
      <w:r>
        <w:rPr>
          <w:rFonts w:ascii="宋体" w:hAnsi="宋体" w:cs="宋体"/>
        </w:rPr>
        <w:t>http://www.pdsggzy.com/fwzn/11020.jhtml</w:t>
      </w:r>
      <w:r>
        <w:rPr>
          <w:rFonts w:ascii="宋体" w:hAnsi="宋体" w:cs="宋体"/>
        </w:rPr>
        <w:fldChar w:fldCharType="end"/>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办理</w:t>
      </w:r>
      <w:r>
        <w:rPr>
          <w:rFonts w:ascii="宋体" w:hAnsi="宋体" w:cs="宋体"/>
        </w:rPr>
        <w:t>CA</w:t>
      </w:r>
      <w:r>
        <w:rPr>
          <w:rFonts w:hint="eastAsia" w:ascii="宋体" w:hAnsi="宋体" w:cs="宋体"/>
        </w:rPr>
        <w:t>证书：</w:t>
      </w:r>
      <w:r>
        <w:fldChar w:fldCharType="begin"/>
      </w:r>
      <w:r>
        <w:instrText xml:space="preserve"> HYPERLINK "http://www.pdsggzy.com/tzgg/10814.jhtml" </w:instrText>
      </w:r>
      <w:r>
        <w:fldChar w:fldCharType="separate"/>
      </w:r>
      <w:r>
        <w:rPr>
          <w:rFonts w:ascii="宋体" w:hAnsi="宋体" w:cs="宋体"/>
        </w:rPr>
        <w:t>http://www.pdsggzy.com/tzgg/10814.jhtml</w:t>
      </w:r>
      <w:r>
        <w:rPr>
          <w:rFonts w:ascii="宋体" w:hAnsi="宋体" w:cs="宋体"/>
        </w:rPr>
        <w:fldChar w:fldCharType="end"/>
      </w:r>
    </w:p>
    <w:p>
      <w:pPr>
        <w:kinsoku w:val="0"/>
        <w:overflowPunct w:val="0"/>
        <w:autoSpaceDE w:val="0"/>
        <w:autoSpaceDN w:val="0"/>
        <w:adjustRightInd w:val="0"/>
        <w:snapToGrid w:val="0"/>
        <w:spacing w:line="400" w:lineRule="exact"/>
        <w:jc w:val="left"/>
        <w:rPr>
          <w:rFonts w:ascii="宋体" w:cs="宋体"/>
        </w:rPr>
      </w:pPr>
      <w:r>
        <w:rPr>
          <w:rFonts w:ascii="宋体" w:hAnsi="宋体" w:cs="宋体"/>
        </w:rPr>
        <w:t>4.3</w:t>
      </w:r>
      <w:r>
        <w:rPr>
          <w:rFonts w:hint="eastAsia" w:ascii="宋体" w:hAnsi="宋体" w:cs="宋体"/>
        </w:rPr>
        <w:t>、招标文件的获取</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w:t>
      </w:r>
      <w:r>
        <w:rPr>
          <w:rFonts w:ascii="宋体" w:hAnsi="宋体" w:cs="宋体"/>
        </w:rPr>
        <w:t>1</w:t>
      </w:r>
      <w:r>
        <w:rPr>
          <w:rFonts w:hint="eastAsia" w:ascii="宋体" w:hAnsi="宋体" w:cs="宋体"/>
        </w:rPr>
        <w:t>）招标文件出售时间：</w:t>
      </w:r>
      <w:r>
        <w:rPr>
          <w:rFonts w:ascii="宋体" w:hAnsi="宋体" w:cs="宋体"/>
        </w:rPr>
        <w:t>2017</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11</w:t>
      </w:r>
      <w:r>
        <w:rPr>
          <w:rFonts w:hint="eastAsia" w:ascii="宋体" w:hAnsi="宋体" w:cs="宋体"/>
        </w:rPr>
        <w:t>日</w:t>
      </w:r>
      <w:r>
        <w:rPr>
          <w:rFonts w:ascii="宋体" w:cs="宋体"/>
        </w:rPr>
        <w:t>00</w:t>
      </w:r>
      <w:r>
        <w:rPr>
          <w:rFonts w:hint="eastAsia" w:ascii="宋体" w:hAnsi="宋体" w:cs="宋体"/>
        </w:rPr>
        <w:t>时</w:t>
      </w:r>
      <w:r>
        <w:rPr>
          <w:rFonts w:ascii="宋体" w:cs="宋体"/>
        </w:rPr>
        <w:t>00</w:t>
      </w:r>
      <w:r>
        <w:rPr>
          <w:rFonts w:hint="eastAsia" w:ascii="宋体" w:hAnsi="宋体" w:cs="宋体"/>
        </w:rPr>
        <w:t>分整至</w:t>
      </w:r>
      <w:r>
        <w:rPr>
          <w:rFonts w:ascii="宋体" w:hAnsi="宋体" w:cs="宋体"/>
        </w:rPr>
        <w:t>2017</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15</w:t>
      </w:r>
      <w:r>
        <w:rPr>
          <w:rFonts w:hint="eastAsia" w:ascii="宋体" w:hAnsi="宋体" w:cs="宋体"/>
        </w:rPr>
        <w:t>日</w:t>
      </w:r>
      <w:r>
        <w:rPr>
          <w:rFonts w:ascii="宋体" w:hAnsi="宋体" w:cs="宋体"/>
        </w:rPr>
        <w:t>23</w:t>
      </w:r>
      <w:r>
        <w:rPr>
          <w:rFonts w:hint="eastAsia" w:ascii="宋体" w:hAnsi="宋体" w:cs="宋体"/>
        </w:rPr>
        <w:t>时</w:t>
      </w:r>
      <w:r>
        <w:rPr>
          <w:rFonts w:ascii="宋体" w:hAnsi="宋体" w:cs="宋体"/>
        </w:rPr>
        <w:t>59</w:t>
      </w:r>
      <w:r>
        <w:rPr>
          <w:rFonts w:hint="eastAsia" w:ascii="宋体" w:hAnsi="宋体" w:cs="宋体"/>
        </w:rPr>
        <w:t>分整。</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w:t>
      </w:r>
      <w:r>
        <w:rPr>
          <w:rFonts w:ascii="宋体" w:hAnsi="宋体" w:cs="宋体"/>
        </w:rPr>
        <w:t>2</w:t>
      </w:r>
      <w:r>
        <w:rPr>
          <w:rFonts w:hint="eastAsia" w:ascii="宋体" w:hAnsi="宋体" w:cs="宋体"/>
        </w:rPr>
        <w:t>）招标文件售价人民币</w:t>
      </w:r>
      <w:r>
        <w:rPr>
          <w:rFonts w:ascii="宋体" w:cs="宋体"/>
        </w:rPr>
        <w:t> </w:t>
      </w:r>
      <w:r>
        <w:rPr>
          <w:rFonts w:ascii="宋体" w:hAnsi="宋体" w:cs="宋体"/>
        </w:rPr>
        <w:t>800</w:t>
      </w:r>
      <w:r>
        <w:rPr>
          <w:rFonts w:hint="eastAsia" w:ascii="宋体" w:hAnsi="宋体" w:cs="宋体"/>
        </w:rPr>
        <w:t>元，售后不退。</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w:t>
      </w:r>
      <w:r>
        <w:rPr>
          <w:rFonts w:ascii="宋体" w:hAnsi="宋体" w:cs="宋体"/>
        </w:rPr>
        <w:t>3</w:t>
      </w:r>
      <w:r>
        <w:rPr>
          <w:rFonts w:hint="eastAsia" w:ascii="宋体" w:hAnsi="宋体" w:cs="宋体"/>
        </w:rPr>
        <w:t>）缴费方式：转账或电汇支付招标文件费到指定账户。</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支付账户名称必须和投标人名称一致且已在平顶山市公共资源交易投标人（供应商）库中录入的账户（基本户或一般户均可，不支持结算卡支付）</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w:t>
      </w:r>
      <w:r>
        <w:rPr>
          <w:rFonts w:ascii="宋体" w:hAnsi="宋体" w:cs="宋体"/>
        </w:rPr>
        <w:t>4</w:t>
      </w:r>
      <w:r>
        <w:rPr>
          <w:rFonts w:hint="eastAsia" w:ascii="宋体" w:hAnsi="宋体" w:cs="宋体"/>
        </w:rPr>
        <w:t>）汇入账户和帐号：（保证金账号详见招标文件）</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收款单位全称：平顶山市公共资源交易中心</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账</w:t>
      </w:r>
      <w:r>
        <w:rPr>
          <w:rFonts w:ascii="宋体" w:hAnsi="宋体" w:cs="宋体"/>
        </w:rPr>
        <w:t xml:space="preserve"> </w:t>
      </w:r>
      <w:r>
        <w:rPr>
          <w:rFonts w:hint="eastAsia" w:ascii="宋体" w:hAnsi="宋体" w:cs="宋体"/>
        </w:rPr>
        <w:t>号：</w:t>
      </w:r>
      <w:r>
        <w:rPr>
          <w:rFonts w:ascii="宋体" w:hAnsi="宋体" w:cs="宋体"/>
        </w:rPr>
        <w:t>6013301012010093076</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开户银行：平顶山银行行政中心支行</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w:t>
      </w:r>
      <w:r>
        <w:rPr>
          <w:rFonts w:ascii="宋体" w:hAnsi="宋体" w:cs="宋体"/>
        </w:rPr>
        <w:t>5</w:t>
      </w:r>
      <w:r>
        <w:rPr>
          <w:rFonts w:hint="eastAsia" w:ascii="宋体" w:hAnsi="宋体" w:cs="宋体"/>
        </w:rPr>
        <w:t>）潜在投标人网上报名、招标文件费转账成功后，须在平顶山市公共资源电子化交易系统中，将招标文件费成功绑定至所投项目和标段，之后方可下载招标文件（招标文件中包含图纸、清单等投标所需一切内容），纸质招标文件不再出售。具体操作请查看以下链接：</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链接地址：</w:t>
      </w:r>
      <w:r>
        <w:rPr>
          <w:rFonts w:ascii="宋体" w:hAnsi="宋体" w:cs="宋体"/>
        </w:rPr>
        <w:t>http://www.pdsggzy.com/fwzn/11597.jhtml</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注：考虑到人为操作和跨行转账时间延误等因素，招标文件费绑定工作的截止时间为开始报名起至报名截止时间后两天，请投标人尽早进行招标文件费绑定工作。</w:t>
      </w:r>
    </w:p>
    <w:p>
      <w:pPr>
        <w:kinsoku w:val="0"/>
        <w:overflowPunct w:val="0"/>
        <w:autoSpaceDE w:val="0"/>
        <w:autoSpaceDN w:val="0"/>
        <w:adjustRightInd w:val="0"/>
        <w:snapToGrid w:val="0"/>
        <w:spacing w:line="400" w:lineRule="exact"/>
        <w:jc w:val="left"/>
        <w:rPr>
          <w:rFonts w:ascii="宋体" w:cs="宋体"/>
        </w:rPr>
      </w:pPr>
      <w:r>
        <w:rPr>
          <w:rFonts w:hint="eastAsia" w:ascii="宋体" w:hAnsi="宋体" w:cs="宋体"/>
        </w:rPr>
        <w:t>其他事项：</w:t>
      </w:r>
    </w:p>
    <w:p>
      <w:pPr>
        <w:kinsoku w:val="0"/>
        <w:overflowPunct w:val="0"/>
        <w:autoSpaceDE w:val="0"/>
        <w:autoSpaceDN w:val="0"/>
        <w:adjustRightInd w:val="0"/>
        <w:snapToGrid w:val="0"/>
        <w:spacing w:line="400" w:lineRule="exact"/>
        <w:jc w:val="left"/>
        <w:rPr>
          <w:rFonts w:ascii="宋体" w:cs="宋体"/>
        </w:rPr>
      </w:pPr>
      <w:r>
        <w:rPr>
          <w:rFonts w:ascii="宋体" w:hAnsi="宋体" w:cs="宋体"/>
        </w:rPr>
        <w:t>1</w:t>
      </w:r>
      <w:r>
        <w:rPr>
          <w:rFonts w:hint="eastAsia" w:ascii="宋体" w:hAnsi="宋体" w:cs="宋体"/>
        </w:rPr>
        <w:t>、投标人应仔细阅读操作手册，在本公告中要求的截止时间前完成网上报名、招标文件费、缴纳和绑定等工作。并充分考虑人为操作和银行异地跨行转账到账的时间等因素，因投标人操作不当或银行到账时间等问题造成的无法报名、无法下载招标文件、无法投标等一切后果，由投标人自行承担。</w:t>
      </w:r>
    </w:p>
    <w:p>
      <w:pPr>
        <w:kinsoku w:val="0"/>
        <w:overflowPunct w:val="0"/>
        <w:autoSpaceDE w:val="0"/>
        <w:autoSpaceDN w:val="0"/>
        <w:adjustRightInd w:val="0"/>
        <w:snapToGrid w:val="0"/>
        <w:spacing w:line="400" w:lineRule="exact"/>
        <w:jc w:val="left"/>
        <w:rPr>
          <w:rFonts w:ascii="宋体" w:cs="宋体"/>
          <w:b/>
          <w:bCs/>
          <w:color w:val="000000"/>
          <w:kern w:val="0"/>
        </w:rPr>
      </w:pPr>
      <w:r>
        <w:rPr>
          <w:rFonts w:ascii="宋体" w:hAnsi="宋体" w:cs="宋体"/>
        </w:rPr>
        <w:t>2</w:t>
      </w:r>
      <w:r>
        <w:rPr>
          <w:rFonts w:hint="eastAsia" w:ascii="宋体" w:hAnsi="宋体" w:cs="宋体"/>
        </w:rPr>
        <w:t>、招标文件费收取，交费绑定后才能下载招标文件</w:t>
      </w:r>
    </w:p>
    <w:p>
      <w:pPr>
        <w:spacing w:line="400" w:lineRule="exact"/>
        <w:rPr>
          <w:rFonts w:ascii="宋体" w:cs="宋体"/>
          <w:b/>
          <w:bCs/>
        </w:rPr>
      </w:pPr>
      <w:r>
        <w:rPr>
          <w:rFonts w:ascii="宋体" w:hAnsi="宋体" w:cs="宋体"/>
          <w:b/>
          <w:bCs/>
        </w:rPr>
        <w:t>5.</w:t>
      </w:r>
      <w:r>
        <w:rPr>
          <w:rFonts w:hint="eastAsia" w:ascii="宋体" w:hAnsi="宋体" w:cs="宋体"/>
          <w:b/>
          <w:bCs/>
        </w:rPr>
        <w:t>投标文件的递交</w:t>
      </w:r>
    </w:p>
    <w:p>
      <w:pPr>
        <w:spacing w:line="400" w:lineRule="exact"/>
        <w:rPr>
          <w:rFonts w:ascii="宋体" w:cs="宋体"/>
        </w:rPr>
      </w:pPr>
      <w:r>
        <w:rPr>
          <w:rFonts w:ascii="宋体" w:hAnsi="宋体" w:cs="宋体"/>
        </w:rPr>
        <w:t>5.1 </w:t>
      </w:r>
      <w:r>
        <w:rPr>
          <w:rFonts w:hint="eastAsia" w:ascii="宋体" w:hAnsi="宋体" w:cs="宋体"/>
        </w:rPr>
        <w:t>递交投标文件的截止时间：</w:t>
      </w:r>
      <w:r>
        <w:rPr>
          <w:rFonts w:ascii="宋体" w:hAnsi="宋体" w:cs="宋体"/>
        </w:rPr>
        <w:t>201</w:t>
      </w:r>
      <w:r>
        <w:rPr>
          <w:rFonts w:hint="eastAsia" w:ascii="宋体" w:hAnsi="宋体" w:cs="宋体"/>
          <w:lang w:val="en-US" w:eastAsia="zh-CN"/>
        </w:rPr>
        <w:t>8</w:t>
      </w:r>
      <w:r>
        <w:rPr>
          <w:rFonts w:hint="eastAsia" w:ascii="宋体" w:hAnsi="宋体" w:cs="宋体"/>
        </w:rPr>
        <w:t>年</w:t>
      </w:r>
      <w:r>
        <w:rPr>
          <w:rFonts w:hint="eastAsia" w:ascii="宋体" w:hAnsi="宋体" w:cs="宋体"/>
          <w:lang w:val="en-US" w:eastAsia="zh-CN"/>
        </w:rPr>
        <w:t>1</w:t>
      </w:r>
      <w:r>
        <w:rPr>
          <w:rFonts w:hint="eastAsia" w:ascii="宋体" w:hAnsi="宋体" w:cs="宋体"/>
        </w:rPr>
        <w:t>月</w:t>
      </w:r>
      <w:r>
        <w:rPr>
          <w:rFonts w:hint="eastAsia" w:ascii="宋体" w:hAnsi="宋体" w:cs="宋体"/>
          <w:lang w:val="en-US" w:eastAsia="zh-CN"/>
        </w:rPr>
        <w:t>5</w:t>
      </w:r>
      <w:r>
        <w:rPr>
          <w:rFonts w:hint="eastAsia" w:ascii="宋体" w:hAnsi="宋体" w:cs="宋体"/>
        </w:rPr>
        <w:t>日上午</w:t>
      </w:r>
      <w:r>
        <w:rPr>
          <w:rFonts w:hint="eastAsia" w:ascii="宋体" w:hAnsi="宋体" w:cs="宋体"/>
          <w:lang w:val="en-US" w:eastAsia="zh-CN"/>
        </w:rPr>
        <w:t>9:</w:t>
      </w:r>
      <w:r>
        <w:rPr>
          <w:rFonts w:ascii="宋体" w:cs="宋体"/>
        </w:rPr>
        <w:t>00</w:t>
      </w:r>
      <w:r>
        <w:rPr>
          <w:rFonts w:hint="eastAsia" w:ascii="宋体" w:hAnsi="宋体" w:cs="宋体"/>
        </w:rPr>
        <w:t>。</w:t>
      </w:r>
    </w:p>
    <w:p>
      <w:pPr>
        <w:spacing w:line="400" w:lineRule="exact"/>
        <w:rPr>
          <w:rFonts w:ascii="宋体" w:cs="宋体"/>
        </w:rPr>
      </w:pPr>
      <w:r>
        <w:rPr>
          <w:rFonts w:ascii="宋体" w:hAnsi="宋体" w:cs="宋体"/>
        </w:rPr>
        <w:t>5.2</w:t>
      </w:r>
      <w:r>
        <w:rPr>
          <w:rFonts w:hint="eastAsia" w:ascii="宋体" w:hAnsi="宋体" w:cs="宋体"/>
        </w:rPr>
        <w:t>递交投标文件的截止地点：平顶山市公共资源交易中心。</w:t>
      </w:r>
    </w:p>
    <w:p>
      <w:pPr>
        <w:spacing w:line="400" w:lineRule="exact"/>
        <w:rPr>
          <w:rFonts w:ascii="宋体" w:cs="宋体"/>
        </w:rPr>
      </w:pPr>
      <w:r>
        <w:rPr>
          <w:rFonts w:ascii="宋体" w:hAnsi="宋体" w:cs="宋体"/>
        </w:rPr>
        <w:t>5.3</w:t>
      </w:r>
      <w:r>
        <w:rPr>
          <w:rFonts w:hint="eastAsia" w:ascii="宋体" w:hAnsi="宋体" w:cs="宋体"/>
        </w:rPr>
        <w:t>逾期送达或者未送达指定地点的投标文件，招标人不予受理。</w:t>
      </w:r>
    </w:p>
    <w:p>
      <w:pPr>
        <w:spacing w:line="400" w:lineRule="exact"/>
        <w:rPr>
          <w:rFonts w:ascii="宋体" w:cs="宋体"/>
        </w:rPr>
      </w:pPr>
      <w:r>
        <w:rPr>
          <w:rFonts w:ascii="宋体" w:hAnsi="宋体" w:cs="宋体"/>
        </w:rPr>
        <w:t>6.</w:t>
      </w:r>
      <w:r>
        <w:rPr>
          <w:rFonts w:hint="eastAsia" w:ascii="宋体" w:hAnsi="宋体" w:cs="宋体"/>
        </w:rPr>
        <w:t>发布公告的媒介</w:t>
      </w:r>
    </w:p>
    <w:p>
      <w:pPr>
        <w:spacing w:line="400" w:lineRule="exact"/>
        <w:rPr>
          <w:rFonts w:ascii="宋体" w:cs="宋体"/>
        </w:rPr>
      </w:pPr>
      <w:r>
        <w:rPr>
          <w:rFonts w:hint="eastAsia" w:ascii="宋体" w:hAnsi="宋体" w:cs="宋体"/>
        </w:rPr>
        <w:t>本次招标公告同时</w:t>
      </w:r>
      <w:r>
        <w:rPr>
          <w:rFonts w:hint="eastAsia" w:ascii="宋体" w:hAnsi="宋体" w:cs="宋体"/>
          <w:highlight w:val="none"/>
        </w:rPr>
        <w:t>在《中国采购与招标网》、《河南招标采购综合网》、《河南省公共资源交易公共服务平台》及《全国公共资源交易平台（河南省·平顶山市）》</w:t>
      </w:r>
      <w:r>
        <w:rPr>
          <w:rFonts w:hint="eastAsia" w:ascii="宋体" w:hAnsi="宋体" w:cs="宋体"/>
        </w:rPr>
        <w:t>网站上发布。</w:t>
      </w:r>
    </w:p>
    <w:p>
      <w:pPr>
        <w:spacing w:line="400" w:lineRule="exact"/>
        <w:rPr>
          <w:rFonts w:ascii="宋体" w:cs="宋体"/>
          <w:color w:val="auto"/>
        </w:rPr>
      </w:pPr>
      <w:r>
        <w:rPr>
          <w:rFonts w:ascii="宋体" w:hAnsi="宋体" w:cs="宋体"/>
          <w:color w:val="auto"/>
        </w:rPr>
        <w:t>7.</w:t>
      </w:r>
      <w:r>
        <w:rPr>
          <w:rFonts w:hint="eastAsia" w:ascii="宋体" w:hAnsi="宋体" w:cs="宋体"/>
          <w:color w:val="auto"/>
        </w:rPr>
        <w:t>联系方式</w:t>
      </w:r>
    </w:p>
    <w:p>
      <w:pPr>
        <w:spacing w:line="400" w:lineRule="exact"/>
        <w:rPr>
          <w:rFonts w:ascii="宋体" w:cs="宋体"/>
          <w:color w:val="auto"/>
        </w:rPr>
      </w:pPr>
      <w:r>
        <w:rPr>
          <w:rFonts w:hint="eastAsia" w:ascii="宋体" w:hAnsi="宋体" w:cs="宋体"/>
          <w:color w:val="auto"/>
        </w:rPr>
        <w:t>招</w:t>
      </w:r>
      <w:r>
        <w:rPr>
          <w:rFonts w:ascii="宋体" w:cs="宋体"/>
          <w:color w:val="auto"/>
        </w:rPr>
        <w:t> </w:t>
      </w:r>
      <w:r>
        <w:rPr>
          <w:rFonts w:hint="eastAsia" w:ascii="宋体" w:hAnsi="宋体" w:cs="宋体"/>
          <w:color w:val="auto"/>
        </w:rPr>
        <w:t>标</w:t>
      </w:r>
      <w:r>
        <w:rPr>
          <w:rFonts w:ascii="宋体" w:cs="宋体"/>
          <w:color w:val="auto"/>
        </w:rPr>
        <w:t> </w:t>
      </w:r>
      <w:r>
        <w:rPr>
          <w:rFonts w:hint="eastAsia" w:ascii="宋体" w:hAnsi="宋体" w:cs="宋体"/>
          <w:color w:val="auto"/>
        </w:rPr>
        <w:t>人：郏县妇幼保健院</w:t>
      </w:r>
    </w:p>
    <w:p>
      <w:pPr>
        <w:spacing w:line="400" w:lineRule="exact"/>
        <w:rPr>
          <w:rFonts w:ascii="宋体" w:cs="宋体"/>
          <w:color w:val="auto"/>
        </w:rPr>
      </w:pPr>
      <w:r>
        <w:rPr>
          <w:rFonts w:hint="eastAsia" w:ascii="宋体" w:hAnsi="宋体" w:cs="宋体"/>
          <w:color w:val="auto"/>
        </w:rPr>
        <w:t>联</w:t>
      </w:r>
      <w:r>
        <w:rPr>
          <w:rFonts w:ascii="宋体" w:cs="宋体"/>
          <w:color w:val="auto"/>
        </w:rPr>
        <w:t> </w:t>
      </w:r>
      <w:r>
        <w:rPr>
          <w:rFonts w:hint="eastAsia" w:ascii="宋体" w:hAnsi="宋体" w:cs="宋体"/>
          <w:color w:val="auto"/>
        </w:rPr>
        <w:t>系</w:t>
      </w:r>
      <w:r>
        <w:rPr>
          <w:rFonts w:ascii="宋体" w:cs="宋体"/>
          <w:color w:val="auto"/>
        </w:rPr>
        <w:t> </w:t>
      </w:r>
      <w:r>
        <w:rPr>
          <w:rFonts w:hint="eastAsia" w:ascii="宋体" w:hAnsi="宋体" w:cs="宋体"/>
          <w:color w:val="auto"/>
        </w:rPr>
        <w:t>人：</w:t>
      </w:r>
      <w:r>
        <w:rPr>
          <w:rFonts w:hint="eastAsia" w:ascii="宋体" w:hAnsi="宋体" w:cs="宋体"/>
          <w:color w:val="auto"/>
          <w:lang w:eastAsia="zh-CN"/>
        </w:rPr>
        <w:t>薄先生</w:t>
      </w:r>
    </w:p>
    <w:p>
      <w:pPr>
        <w:spacing w:line="400" w:lineRule="exact"/>
        <w:rPr>
          <w:rFonts w:ascii="宋体" w:cs="宋体"/>
          <w:color w:val="auto"/>
        </w:rPr>
      </w:pPr>
      <w:r>
        <w:rPr>
          <w:rFonts w:hint="eastAsia" w:ascii="宋体" w:hAnsi="宋体" w:cs="宋体"/>
          <w:color w:val="auto"/>
        </w:rPr>
        <w:t>联系电话</w:t>
      </w:r>
      <w:r>
        <w:rPr>
          <w:rFonts w:hint="eastAsia" w:ascii="宋体" w:hAnsi="宋体" w:cs="宋体"/>
          <w:color w:val="auto"/>
          <w:lang w:eastAsia="zh-CN"/>
        </w:rPr>
        <w:t>：</w:t>
      </w:r>
      <w:r>
        <w:rPr>
          <w:rFonts w:hint="eastAsia" w:ascii="宋体" w:hAnsi="宋体" w:cs="宋体"/>
          <w:color w:val="auto"/>
          <w:lang w:val="en-US" w:eastAsia="zh-CN"/>
        </w:rPr>
        <w:t>0375-5195697</w:t>
      </w:r>
    </w:p>
    <w:p>
      <w:pPr>
        <w:spacing w:line="400" w:lineRule="exact"/>
        <w:rPr>
          <w:rFonts w:ascii="宋体" w:cs="宋体"/>
          <w:color w:val="auto"/>
        </w:rPr>
      </w:pPr>
      <w:r>
        <w:rPr>
          <w:rFonts w:hint="eastAsia" w:ascii="宋体" w:hAnsi="宋体" w:cs="宋体"/>
          <w:color w:val="auto"/>
        </w:rPr>
        <w:t>地</w:t>
      </w:r>
      <w:r>
        <w:rPr>
          <w:rFonts w:ascii="宋体" w:cs="宋体"/>
          <w:color w:val="auto"/>
        </w:rPr>
        <w:t>   </w:t>
      </w:r>
      <w:r>
        <w:rPr>
          <w:rFonts w:hint="eastAsia" w:ascii="宋体" w:hAnsi="宋体" w:cs="宋体"/>
          <w:color w:val="auto"/>
        </w:rPr>
        <w:t>址：平顶山市郏县行政路与文博路交叉口西</w:t>
      </w:r>
    </w:p>
    <w:p>
      <w:pPr>
        <w:spacing w:line="400" w:lineRule="exact"/>
        <w:rPr>
          <w:rFonts w:ascii="宋体" w:cs="宋体"/>
        </w:rPr>
      </w:pPr>
      <w:r>
        <w:rPr>
          <w:rFonts w:hint="eastAsia" w:ascii="宋体" w:hAnsi="宋体" w:cs="宋体"/>
        </w:rPr>
        <w:t>招标代理机构：河南龙华工程咨询有限公司</w:t>
      </w:r>
    </w:p>
    <w:p>
      <w:pPr>
        <w:spacing w:line="400" w:lineRule="exact"/>
        <w:rPr>
          <w:rFonts w:ascii="宋体" w:cs="宋体"/>
        </w:rPr>
      </w:pPr>
      <w:r>
        <w:rPr>
          <w:rFonts w:hint="eastAsia" w:ascii="宋体" w:hAnsi="宋体" w:cs="宋体"/>
        </w:rPr>
        <w:t>联</w:t>
      </w:r>
      <w:r>
        <w:rPr>
          <w:rFonts w:ascii="宋体" w:hAnsi="宋体" w:cs="宋体"/>
        </w:rPr>
        <w:t xml:space="preserve"> </w:t>
      </w:r>
      <w:r>
        <w:rPr>
          <w:rFonts w:hint="eastAsia" w:ascii="宋体" w:hAnsi="宋体" w:cs="宋体"/>
        </w:rPr>
        <w:t>系</w:t>
      </w:r>
      <w:r>
        <w:rPr>
          <w:rFonts w:ascii="宋体" w:hAnsi="宋体" w:cs="宋体"/>
        </w:rPr>
        <w:t xml:space="preserve"> </w:t>
      </w:r>
      <w:r>
        <w:rPr>
          <w:rFonts w:hint="eastAsia" w:ascii="宋体" w:hAnsi="宋体" w:cs="宋体"/>
        </w:rPr>
        <w:t>人：</w:t>
      </w:r>
      <w:r>
        <w:rPr>
          <w:rFonts w:hint="eastAsia" w:ascii="宋体" w:hAnsi="宋体" w:cs="宋体"/>
          <w:lang w:eastAsia="zh-CN"/>
        </w:rPr>
        <w:t>陈</w:t>
      </w:r>
      <w:r>
        <w:rPr>
          <w:rFonts w:hint="eastAsia" w:ascii="宋体" w:hAnsi="宋体" w:cs="宋体"/>
        </w:rPr>
        <w:t>女士</w:t>
      </w:r>
    </w:p>
    <w:p>
      <w:pPr>
        <w:spacing w:line="400" w:lineRule="exact"/>
        <w:rPr>
          <w:rFonts w:ascii="宋体" w:cs="宋体"/>
        </w:rPr>
      </w:pPr>
      <w:r>
        <w:rPr>
          <w:rFonts w:hint="eastAsia" w:ascii="宋体" w:hAnsi="宋体" w:cs="宋体"/>
        </w:rPr>
        <w:t>联系电话：</w:t>
      </w:r>
      <w:r>
        <w:rPr>
          <w:rFonts w:ascii="宋体" w:hAnsi="宋体" w:cs="宋体"/>
        </w:rPr>
        <w:t>0375-3890368</w:t>
      </w:r>
    </w:p>
    <w:p>
      <w:pPr>
        <w:spacing w:line="400" w:lineRule="exact"/>
        <w:rPr>
          <w:rFonts w:ascii="宋体" w:cs="宋体"/>
        </w:rPr>
      </w:pPr>
      <w:r>
        <w:rPr>
          <w:rFonts w:hint="eastAsia" w:ascii="宋体" w:hAnsi="宋体" w:cs="宋体"/>
        </w:rPr>
        <w:t>地址：平顶山市新城区长安大道与育英路交叉口蓝湾国际公寓东一单元</w:t>
      </w:r>
      <w:r>
        <w:rPr>
          <w:rFonts w:ascii="宋体" w:hAnsi="宋体" w:cs="宋体"/>
        </w:rPr>
        <w:t>7</w:t>
      </w:r>
      <w:r>
        <w:rPr>
          <w:rFonts w:hint="eastAsia" w:ascii="宋体" w:hAnsi="宋体" w:cs="宋体"/>
        </w:rPr>
        <w:t>楼</w:t>
      </w:r>
    </w:p>
    <w:p>
      <w:pPr>
        <w:spacing w:line="400" w:lineRule="exact"/>
        <w:rPr>
          <w:rFonts w:ascii="宋体" w:cs="Times New Roman"/>
          <w:color w:val="0000FF"/>
        </w:rPr>
      </w:pPr>
      <w:r>
        <w:rPr>
          <w:rFonts w:ascii="宋体" w:hAnsi="宋体" w:cs="宋体"/>
        </w:rPr>
        <w:t xml:space="preserve">                                                             2017</w:t>
      </w:r>
      <w:r>
        <w:rPr>
          <w:rFonts w:hint="eastAsia" w:ascii="宋体" w:hAnsi="宋体" w:cs="宋体"/>
        </w:rPr>
        <w:t>年</w:t>
      </w:r>
      <w:r>
        <w:rPr>
          <w:rFonts w:hint="eastAsia" w:ascii="宋体" w:hAnsi="宋体" w:cs="宋体"/>
          <w:lang w:val="en-US" w:eastAsia="zh-CN"/>
        </w:rPr>
        <w:t>12</w:t>
      </w:r>
      <w:r>
        <w:rPr>
          <w:rFonts w:hint="eastAsia" w:ascii="宋体" w:hAnsi="宋体" w:cs="宋体"/>
        </w:rPr>
        <w:t>月</w:t>
      </w:r>
      <w:r>
        <w:rPr>
          <w:rFonts w:hint="eastAsia" w:ascii="宋体" w:hAnsi="宋体" w:cs="宋体"/>
          <w:lang w:val="en-US" w:eastAsia="zh-CN"/>
        </w:rPr>
        <w:t>8</w:t>
      </w:r>
      <w:r>
        <w:rPr>
          <w:rFonts w:hint="eastAsia" w:ascii="宋体" w:hAnsi="宋体" w:cs="宋体"/>
        </w:rPr>
        <w:t>日</w:t>
      </w:r>
    </w:p>
    <w:p>
      <w:pPr>
        <w:rPr>
          <w:rFonts w:ascii="宋体" w:cs="Times New Roman"/>
          <w:b/>
          <w:bCs/>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TOVIWD+??¨¬?">
    <w:altName w:val="Verdana"/>
    <w:panose1 w:val="00000000000000000000"/>
    <w:charset w:val="00"/>
    <w:family w:val="auto"/>
    <w:pitch w:val="default"/>
    <w:sig w:usb0="00000000" w:usb1="00000000" w:usb2="00000000" w:usb3="00000000" w:csb0="00000001" w:csb1="00000000"/>
  </w:font>
  <w:font w:name="KELMEL+??¨¬?">
    <w:altName w:val="Verdana"/>
    <w:panose1 w:val="00000000000000000000"/>
    <w:charset w:val="00"/>
    <w:family w:val="auto"/>
    <w:pitch w:val="default"/>
    <w:sig w:usb0="00000000" w:usb1="00000000" w:usb2="00000000" w:usb3="00000000" w:csb0="00000001" w:csb1="00000000"/>
  </w:font>
  <w:font w:name="RUCUCW+??¨¬?">
    <w:altName w:val="Verdana"/>
    <w:panose1 w:val="00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00000287" w:usb1="00000000" w:usb2="00000000"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Courier New">
    <w:panose1 w:val="02070309020205020404"/>
    <w:charset w:val="00"/>
    <w:family w:val="auto"/>
    <w:pitch w:val="default"/>
    <w:sig w:usb0="00007A87" w:usb1="80000000" w:usb2="00000008" w:usb3="00000000" w:csb0="400001FF" w:csb1="FFFF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仿宋">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auto"/>
    <w:pitch w:val="default"/>
    <w:sig w:usb0="00000000" w:usb1="00000000"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华文仿宋">
    <w:altName w:val="仿宋_GB2312"/>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61007A87" w:usb1="80000000" w:usb2="00000008" w:usb3="00000000" w:csb0="200101FF" w:csb1="20280000"/>
  </w:font>
  <w:font w:name="楷体">
    <w:altName w:val="楷体_GB2312"/>
    <w:panose1 w:val="02010609060101010101"/>
    <w:charset w:val="86"/>
    <w:family w:val="auto"/>
    <w:pitch w:val="default"/>
    <w:sig w:usb0="00000000" w:usb1="00000000" w:usb2="00000016" w:usb3="00000000" w:csb0="00040001" w:csb1="00000000"/>
  </w:font>
  <w:font w:name="Kingsoft Phonetic Plain">
    <w:altName w:val="Courier New"/>
    <w:panose1 w:val="00000000000000000000"/>
    <w:charset w:val="02"/>
    <w:family w:val="auto"/>
    <w:pitch w:val="default"/>
    <w:sig w:usb0="00000000" w:usb1="00000000" w:usb2="00000000" w:usb3="00000000" w:csb0="80000000" w:csb1="00000000"/>
  </w:font>
  <w:font w:name="Segoe Print">
    <w:altName w:val="Verdana"/>
    <w:panose1 w:val="02000600000000000000"/>
    <w:charset w:val="00"/>
    <w:family w:val="auto"/>
    <w:pitch w:val="default"/>
    <w:sig w:usb0="00000000" w:usb1="00000000" w:usb2="00000000" w:usb3="00000000" w:csb0="2000009F" w:csb1="47010000"/>
  </w:font>
  <w:font w:name="方正兰亭超细黑简体">
    <w:panose1 w:val="02000000000000000000"/>
    <w:charset w:val="86"/>
    <w:family w:val="auto"/>
    <w:pitch w:val="default"/>
    <w:sig w:usb0="00000001" w:usb1="08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BatangChe">
    <w:altName w:val="GulimChe"/>
    <w:panose1 w:val="02030609000101010101"/>
    <w:charset w:val="81"/>
    <w:family w:val="modern"/>
    <w:pitch w:val="default"/>
    <w:sig w:usb0="00000000" w:usb1="00000000" w:usb2="00000030" w:usb3="00000000" w:csb0="4008009F" w:csb1="DFD70000"/>
  </w:font>
  <w:font w:name="Latha">
    <w:altName w:val="Palatino Linotype"/>
    <w:panose1 w:val="02000400000000000000"/>
    <w:charset w:val="00"/>
    <w:family w:val="auto"/>
    <w:pitch w:val="default"/>
    <w:sig w:usb0="00000000" w:usb1="00000000" w:usb2="00000000" w:usb3="00000000" w:csb0="00000000" w:csb1="00000000"/>
  </w:font>
  <w:font w:name="GulimChe">
    <w:panose1 w:val="020B0609000101010101"/>
    <w:charset w:val="81"/>
    <w:family w:val="auto"/>
    <w:pitch w:val="default"/>
    <w:sig w:usb0="B00002AF" w:usb1="69D77CFB" w:usb2="00000030" w:usb3="00000000" w:csb0="4008009F" w:csb1="DFD70000"/>
  </w:font>
  <w:font w:name="文星标宋">
    <w:altName w:val="宋体"/>
    <w:panose1 w:val="02010604000101010101"/>
    <w:charset w:val="86"/>
    <w:family w:val="auto"/>
    <w:pitch w:val="default"/>
    <w:sig w:usb0="00000000" w:usb1="00000000" w:usb2="00000010" w:usb3="00000000" w:csb0="00040001" w:csb1="00000000"/>
  </w:font>
  <w:font w:name="’宋体’">
    <w:altName w:val="宋体"/>
    <w:panose1 w:val="00000000000000000000"/>
    <w:charset w:val="86"/>
    <w:family w:val="roman"/>
    <w:pitch w:val="default"/>
    <w:sig w:usb0="00000000" w:usb1="00000000" w:usb2="00000010" w:usb3="00000000" w:csb0="00040000" w:csb1="00000000"/>
  </w:font>
  <w:font w:name="GE Inspira">
    <w:altName w:val="Courier New"/>
    <w:panose1 w:val="00000000000000000000"/>
    <w:charset w:val="00"/>
    <w:family w:val="swiss"/>
    <w:pitch w:val="default"/>
    <w:sig w:usb0="00000000" w:usb1="00000000" w:usb2="00000000" w:usb3="00000000" w:csb0="0000009F" w:csb1="00000000"/>
  </w:font>
  <w:font w:name="Arial Unicode MS">
    <w:altName w:val="宋体"/>
    <w:panose1 w:val="020B0604020202020204"/>
    <w:charset w:val="86"/>
    <w:family w:val="swiss"/>
    <w:pitch w:val="default"/>
    <w:sig w:usb0="00000000" w:usb1="00000000" w:usb2="0000003F" w:usb3="00000000" w:csb0="003F01FF" w:csb1="00000000"/>
  </w:font>
  <w:font w:name="华文细黑">
    <w:altName w:val="宋体"/>
    <w:panose1 w:val="02010600040101010101"/>
    <w:charset w:val="86"/>
    <w:family w:val="auto"/>
    <w:pitch w:val="default"/>
    <w:sig w:usb0="00000000" w:usb1="00000000" w:usb2="00000010" w:usb3="00000000" w:csb0="0004009F" w:csb1="00000000"/>
  </w:font>
  <w:font w:name="宋体-18030">
    <w:altName w:val="宋体"/>
    <w:panose1 w:val="00000000000000000000"/>
    <w:charset w:val="86"/>
    <w:family w:val="swiss"/>
    <w:pitch w:val="default"/>
    <w:sig w:usb0="00000000" w:usb1="00000000" w:usb2="0000001E" w:usb3="00000000" w:csb0="003C0041" w:csb1="00000000"/>
  </w:font>
  <w:font w:name="方正细等线简体">
    <w:altName w:val="宋体"/>
    <w:panose1 w:val="02010601030101010101"/>
    <w:charset w:val="86"/>
    <w:family w:val="auto"/>
    <w:pitch w:val="default"/>
    <w:sig w:usb0="00000000" w:usb1="00000000" w:usb2="00000010" w:usb3="00000000" w:csb0="00040000" w:csb1="00000000"/>
  </w:font>
  <w:font w:name="宋体-PUA">
    <w:panose1 w:val="02010600030101010101"/>
    <w:charset w:val="86"/>
    <w:family w:val="auto"/>
    <w:pitch w:val="default"/>
    <w:sig w:usb0="00000000" w:usb1="10000000" w:usb2="00000000" w:usb3="00000000" w:csb0="00040000" w:csb1="00000000"/>
  </w:font>
  <w:font w:name="CG Times">
    <w:altName w:val="Times New Roman"/>
    <w:panose1 w:val="00000000000000000000"/>
    <w:charset w:val="00"/>
    <w:family w:val="roman"/>
    <w:pitch w:val="default"/>
    <w:sig w:usb0="00000000" w:usb1="00000000" w:usb2="00000000" w:usb3="00000000" w:csb0="00000001" w:csb1="00000000"/>
  </w:font>
  <w:font w:name="SSJ-PK7482000002d-Identity-H">
    <w:altName w:val="黑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隶书">
    <w:altName w:val="宋体"/>
    <w:panose1 w:val="02010509060101010101"/>
    <w:charset w:val="86"/>
    <w:family w:val="modern"/>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Century">
    <w:altName w:val="GulimChe"/>
    <w:panose1 w:val="02040603050705020303"/>
    <w:charset w:val="00"/>
    <w:family w:val="roman"/>
    <w:pitch w:val="default"/>
    <w:sig w:usb0="00000000" w:usb1="00000000" w:usb2="00000000" w:usb3="00000000" w:csb0="00000001" w:csb1="00000000"/>
  </w:font>
  <w:font w:name="PMingLiU">
    <w:panose1 w:val="02020300000000000000"/>
    <w:charset w:val="88"/>
    <w:family w:val="roman"/>
    <w:pitch w:val="default"/>
    <w:sig w:usb0="00000003" w:usb1="082E0000" w:usb2="00000016" w:usb3="00000000" w:csb0="00100001" w:csb1="00000000"/>
  </w:font>
  <w:font w:name="Times New (W1)">
    <w:altName w:val="Times New Roman"/>
    <w:panose1 w:val="02020603050405020304"/>
    <w:charset w:val="00"/>
    <w:family w:val="roman"/>
    <w:pitch w:val="default"/>
    <w:sig w:usb0="00000000" w:usb1="00000000" w:usb2="00000008" w:usb3="00000000" w:csb0="000001FF" w:csb1="00000000"/>
  </w:font>
  <w:font w:name="TOVIWD+ËÎÌå">
    <w:altName w:val="Verdana"/>
    <w:panose1 w:val="02010600030101010101"/>
    <w:charset w:val="01"/>
    <w:family w:val="auto"/>
    <w:pitch w:val="default"/>
    <w:sig w:usb0="00000000" w:usb1="00000000" w:usb2="01010101" w:usb3="01010101" w:csb0="01010101" w:csb1="01010101"/>
  </w:font>
  <w:font w:name="Bookman Old Style">
    <w:panose1 w:val="02050604050505020204"/>
    <w:charset w:val="00"/>
    <w:family w:val="auto"/>
    <w:pitch w:val="default"/>
    <w:sig w:usb0="00000287" w:usb1="00000000" w:usb2="00000000" w:usb3="00000000" w:csb0="2000009F" w:csb1="DFD70000"/>
  </w:font>
  <w:font w:name="ERPFPT+ËÎÌå">
    <w:altName w:val="Verdana"/>
    <w:panose1 w:val="02010600030101010101"/>
    <w:charset w:val="01"/>
    <w:family w:val="auto"/>
    <w:pitch w:val="default"/>
    <w:sig w:usb0="00000000" w:usb1="00000000" w:usb2="01010101" w:usb3="01010101" w:csb0="01010101" w:csb1="01010101"/>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1"/>
    <w:family w:val="auto"/>
    <w:pitch w:val="default"/>
    <w:sig w:usb0="00000287" w:usb1="00000000" w:usb2="00000000" w:usb3="00000000" w:csb0="2000019F" w:csb1="00000000"/>
  </w:font>
  <w:font w:name="Arial">
    <w:panose1 w:val="020B0604020202020204"/>
    <w:charset w:val="CC"/>
    <w:family w:val="swiss"/>
    <w:pitch w:val="default"/>
    <w:sig w:usb0="00007A87" w:usb1="80000000" w:usb2="00000008" w:usb3="00000000" w:csb0="400001FF" w:csb1="FFFF0000"/>
  </w:font>
  <w:font w:name="Calibri">
    <w:panose1 w:val="020F0502020204030204"/>
    <w:charset w:val="CC"/>
    <w:family w:val="swiss"/>
    <w:pitch w:val="default"/>
    <w:sig w:usb0="A00002EF" w:usb1="4000207B" w:usb2="00000000" w:usb3="00000000" w:csb0="2000009F" w:csb1="00000000"/>
  </w:font>
  <w:font w:name="Cambria Math">
    <w:panose1 w:val="02040503050406030204"/>
    <w:charset w:val="CC"/>
    <w:family w:val="roman"/>
    <w:pitch w:val="default"/>
    <w:sig w:usb0="A00002EF" w:usb1="420020EB" w:usb2="00000000" w:usb3="00000000" w:csb0="2000009F" w:csb1="00000000"/>
  </w:font>
  <w:font w:name="VCIKVU+ËÎÌå">
    <w:altName w:val="Verdana"/>
    <w:panose1 w:val="02010600030101010101"/>
    <w:charset w:val="01"/>
    <w:family w:val="auto"/>
    <w:pitch w:val="default"/>
    <w:sig w:usb0="00000000" w:usb1="00000000" w:usb2="01010101" w:usb3="01010101" w:csb0="01010101" w:csb1="01010101"/>
  </w:font>
  <w:font w:name="FSSSCW+ËÎÌå">
    <w:altName w:val="Verdana"/>
    <w:panose1 w:val="02010600030101010101"/>
    <w:charset w:val="01"/>
    <w:family w:val="auto"/>
    <w:pitch w:val="default"/>
    <w:sig w:usb0="00000000" w:usb1="00000000" w:usb2="01010101" w:usb3="01010101" w:csb0="01010101" w:csb1="01010101"/>
  </w:font>
  <w:font w:name="CRPHKI+ºÚÌå">
    <w:altName w:val="Verdana"/>
    <w:panose1 w:val="02010600030101010101"/>
    <w:charset w:val="01"/>
    <w:family w:val="auto"/>
    <w:pitch w:val="default"/>
    <w:sig w:usb0="00000000" w:usb1="00000000" w:usb2="01010101" w:usb3="01010101" w:csb0="01010101" w:csb1="01010101"/>
  </w:font>
  <w:font w:name="CEQABF+ËÎÌå">
    <w:altName w:val="Verdana"/>
    <w:panose1 w:val="02010600030101010101"/>
    <w:charset w:val="01"/>
    <w:family w:val="auto"/>
    <w:pitch w:val="default"/>
    <w:sig w:usb0="00000000" w:usb1="00000000" w:usb2="01010101" w:usb3="01010101" w:csb0="01010101" w:csb1="01010101"/>
  </w:font>
  <w:font w:name="EUIKQV+ËÎÌå">
    <w:altName w:val="Verdana"/>
    <w:panose1 w:val="02010600030101010101"/>
    <w:charset w:val="01"/>
    <w:family w:val="auto"/>
    <w:pitch w:val="default"/>
    <w:sig w:usb0="00000000" w:usb1="00000000" w:usb2="01010101" w:usb3="01010101" w:csb0="01010101" w:csb1="01010101"/>
  </w:font>
  <w:font w:name="GBUIOH+ËÎÌå">
    <w:altName w:val="Verdana"/>
    <w:panose1 w:val="02010600030101010101"/>
    <w:charset w:val="01"/>
    <w:family w:val="auto"/>
    <w:pitch w:val="default"/>
    <w:sig w:usb0="00000000" w:usb1="00000000" w:usb2="01010101" w:usb3="01010101" w:csb0="01010101" w:csb1="01010101"/>
  </w:font>
  <w:font w:name="GMNNHV+ËÎÌå">
    <w:altName w:val="Verdana"/>
    <w:panose1 w:val="02010600030101010101"/>
    <w:charset w:val="01"/>
    <w:family w:val="auto"/>
    <w:pitch w:val="default"/>
    <w:sig w:usb0="00000000" w:usb1="00000000" w:usb2="01010101" w:usb3="01010101" w:csb0="01010101" w:csb1="01010101"/>
  </w:font>
  <w:font w:name="AKBFQI+ËÎÌå">
    <w:altName w:val="Verdana"/>
    <w:panose1 w:val="02010600030101010101"/>
    <w:charset w:val="01"/>
    <w:family w:val="auto"/>
    <w:pitch w:val="default"/>
    <w:sig w:usb0="00000000" w:usb1="00000000" w:usb2="01010101" w:usb3="01010101" w:csb0="01010101" w:csb1="01010101"/>
  </w:font>
  <w:font w:name="TSMUGK+ËÎÌå">
    <w:altName w:val="Verdana"/>
    <w:panose1 w:val="02010600030101010101"/>
    <w:charset w:val="01"/>
    <w:family w:val="auto"/>
    <w:pitch w:val="default"/>
    <w:sig w:usb0="00000000" w:usb1="00000000" w:usb2="01010101" w:usb3="01010101" w:csb0="01010101" w:csb1="01010101"/>
  </w:font>
  <w:font w:name="HKHMBB+ËÎÌå">
    <w:altName w:val="Verdana"/>
    <w:panose1 w:val="02010600030101010101"/>
    <w:charset w:val="01"/>
    <w:family w:val="auto"/>
    <w:pitch w:val="default"/>
    <w:sig w:usb0="00000000" w:usb1="00000000" w:usb2="01010101" w:usb3="01010101" w:csb0="01010101" w:csb1="01010101"/>
  </w:font>
  <w:font w:name="CGGHKI+ËÎÌå">
    <w:altName w:val="Verdana"/>
    <w:panose1 w:val="02010600030101010101"/>
    <w:charset w:val="01"/>
    <w:family w:val="auto"/>
    <w:pitch w:val="default"/>
    <w:sig w:usb0="00000000" w:usb1="00000000" w:usb2="01010101" w:usb3="01010101" w:csb0="01010101" w:csb1="01010101"/>
  </w:font>
  <w:font w:name="VRDIRL+ËÎÌå">
    <w:altName w:val="Verdana"/>
    <w:panose1 w:val="02010600030101010101"/>
    <w:charset w:val="01"/>
    <w:family w:val="auto"/>
    <w:pitch w:val="default"/>
    <w:sig w:usb0="00000000" w:usb1="00000000" w:usb2="01010101" w:usb3="01010101" w:csb0="01010101" w:csb1="01010101"/>
  </w:font>
  <w:font w:name="FRIMEG+ËÎÌå">
    <w:altName w:val="Verdana"/>
    <w:panose1 w:val="02010600030101010101"/>
    <w:charset w:val="01"/>
    <w:family w:val="auto"/>
    <w:pitch w:val="default"/>
    <w:sig w:usb0="00000000" w:usb1="00000000" w:usb2="01010101" w:usb3="01010101" w:csb0="01010101" w:csb1="01010101"/>
  </w:font>
  <w:font w:name="SVSSSW+ËÎÌå">
    <w:altName w:val="Verdana"/>
    <w:panose1 w:val="02010600030101010101"/>
    <w:charset w:val="01"/>
    <w:family w:val="auto"/>
    <w:pitch w:val="default"/>
    <w:sig w:usb0="00000000" w:usb1="00000000" w:usb2="01010101" w:usb3="01010101" w:csb0="01010101" w:csb1="01010101"/>
  </w:font>
  <w:font w:name="QQEDUE+ËÎÌå">
    <w:altName w:val="Verdana"/>
    <w:panose1 w:val="02010600030101010101"/>
    <w:charset w:val="01"/>
    <w:family w:val="auto"/>
    <w:pitch w:val="default"/>
    <w:sig w:usb0="00000000" w:usb1="00000000" w:usb2="01010101" w:usb3="01010101" w:csb0="01010101" w:csb1="01010101"/>
  </w:font>
  <w:font w:name="EQMLSK+ºÚÌå">
    <w:altName w:val="Verdana"/>
    <w:panose1 w:val="02010600030101010101"/>
    <w:charset w:val="01"/>
    <w:family w:val="auto"/>
    <w:pitch w:val="default"/>
    <w:sig w:usb0="00000000" w:usb1="00000000" w:usb2="01010101" w:usb3="01010101" w:csb0="01010101" w:csb1="01010101"/>
  </w:font>
  <w:font w:name="CSDMCP+ËÎÌå">
    <w:altName w:val="Verdana"/>
    <w:panose1 w:val="02010600030101010101"/>
    <w:charset w:val="01"/>
    <w:family w:val="auto"/>
    <w:pitch w:val="default"/>
    <w:sig w:usb0="00000000" w:usb1="00000000" w:usb2="01010101" w:usb3="01010101" w:csb0="01010101" w:csb1="01010101"/>
  </w:font>
  <w:font w:name="RBTQSN+ËÎÌå">
    <w:altName w:val="Verdana"/>
    <w:panose1 w:val="02010600030101010101"/>
    <w:charset w:val="01"/>
    <w:family w:val="auto"/>
    <w:pitch w:val="default"/>
    <w:sig w:usb0="00000000" w:usb1="00000000" w:usb2="01010101" w:usb3="01010101" w:csb0="01010101" w:csb1="01010101"/>
  </w:font>
  <w:font w:name="DLNBST+ËÎÌå">
    <w:altName w:val="Verdana"/>
    <w:panose1 w:val="02010600030101010101"/>
    <w:charset w:val="01"/>
    <w:family w:val="auto"/>
    <w:pitch w:val="default"/>
    <w:sig w:usb0="00000000" w:usb1="00000000" w:usb2="01010101" w:usb3="01010101" w:csb0="01010101" w:csb1="01010101"/>
  </w:font>
  <w:font w:name="SBVGHS+ËÎÌå">
    <w:altName w:val="Verdana"/>
    <w:panose1 w:val="02010600030101010101"/>
    <w:charset w:val="01"/>
    <w:family w:val="auto"/>
    <w:pitch w:val="default"/>
    <w:sig w:usb0="00000000" w:usb1="00000000" w:usb2="01010101" w:usb3="01010101" w:csb0="01010101" w:csb1="01010101"/>
  </w:font>
  <w:font w:name="NLFMEK+ËÎÌå">
    <w:altName w:val="Verdana"/>
    <w:panose1 w:val="02010600030101010101"/>
    <w:charset w:val="01"/>
    <w:family w:val="auto"/>
    <w:pitch w:val="default"/>
    <w:sig w:usb0="00000000" w:usb1="00000000" w:usb2="01010101" w:usb3="01010101" w:csb0="01010101" w:csb1="01010101"/>
  </w:font>
  <w:font w:name="QUHDJU+ËÎÌå">
    <w:altName w:val="Verdana"/>
    <w:panose1 w:val="02010600030101010101"/>
    <w:charset w:val="01"/>
    <w:family w:val="auto"/>
    <w:pitch w:val="default"/>
    <w:sig w:usb0="00000000" w:usb1="00000000" w:usb2="01010101" w:usb3="01010101" w:csb0="01010101" w:csb1="01010101"/>
  </w:font>
  <w:font w:name="KENHUB+ËÎÌå">
    <w:altName w:val="Verdana"/>
    <w:panose1 w:val="02010600030101010101"/>
    <w:charset w:val="01"/>
    <w:family w:val="auto"/>
    <w:pitch w:val="default"/>
    <w:sig w:usb0="00000000" w:usb1="00000000" w:usb2="01010101" w:usb3="01010101" w:csb0="01010101" w:csb1="01010101"/>
  </w:font>
  <w:font w:name="AVMEGN+ËÎÌå">
    <w:altName w:val="Verdana"/>
    <w:panose1 w:val="02010600030101010101"/>
    <w:charset w:val="01"/>
    <w:family w:val="auto"/>
    <w:pitch w:val="default"/>
    <w:sig w:usb0="00000000" w:usb1="00000000" w:usb2="01010101" w:usb3="01010101" w:csb0="01010101" w:csb1="01010101"/>
  </w:font>
  <w:font w:name="APJNMS+ËÎÌå">
    <w:altName w:val="Verdana"/>
    <w:panose1 w:val="02010600030101010101"/>
    <w:charset w:val="01"/>
    <w:family w:val="auto"/>
    <w:pitch w:val="default"/>
    <w:sig w:usb0="00000000" w:usb1="00000000" w:usb2="01010101" w:usb3="01010101" w:csb0="01010101" w:csb1="01010101"/>
  </w:font>
  <w:font w:name="HNOJVV+ËÎÌå">
    <w:altName w:val="Verdana"/>
    <w:panose1 w:val="02010600030101010101"/>
    <w:charset w:val="01"/>
    <w:family w:val="auto"/>
    <w:pitch w:val="default"/>
    <w:sig w:usb0="00000000" w:usb1="00000000" w:usb2="01010101" w:usb3="01010101" w:csb0="01010101" w:csb1="01010101"/>
  </w:font>
  <w:font w:name="KBILDK+ËÎÌå">
    <w:altName w:val="Verdana"/>
    <w:panose1 w:val="02010600030101010101"/>
    <w:charset w:val="01"/>
    <w:family w:val="auto"/>
    <w:pitch w:val="default"/>
    <w:sig w:usb0="00000000" w:usb1="00000000" w:usb2="01010101" w:usb3="01010101" w:csb0="01010101" w:csb1="01010101"/>
  </w:font>
  <w:font w:name="REHOSG+ËÎÌå">
    <w:altName w:val="Verdana"/>
    <w:panose1 w:val="02010600030101010101"/>
    <w:charset w:val="01"/>
    <w:family w:val="auto"/>
    <w:pitch w:val="default"/>
    <w:sig w:usb0="00000000" w:usb1="00000000" w:usb2="01010101" w:usb3="01010101" w:csb0="01010101" w:csb1="01010101"/>
  </w:font>
  <w:font w:name="BSDEUP+ËÎÌå">
    <w:altName w:val="Verdana"/>
    <w:panose1 w:val="02010600030101010101"/>
    <w:charset w:val="01"/>
    <w:family w:val="auto"/>
    <w:pitch w:val="default"/>
    <w:sig w:usb0="00000000" w:usb1="00000000" w:usb2="01010101" w:usb3="01010101" w:csb0="01010101" w:csb1="01010101"/>
  </w:font>
  <w:font w:name="CSVNME+ËÎÌå">
    <w:altName w:val="Verdana"/>
    <w:panose1 w:val="02010600030101010101"/>
    <w:charset w:val="01"/>
    <w:family w:val="auto"/>
    <w:pitch w:val="default"/>
    <w:sig w:usb0="00000000" w:usb1="00000000" w:usb2="01010101" w:usb3="01010101" w:csb0="01010101" w:csb1="01010101"/>
  </w:font>
  <w:font w:name="HQBHOQ+ËÎÌå">
    <w:altName w:val="Verdana"/>
    <w:panose1 w:val="02010600030101010101"/>
    <w:charset w:val="01"/>
    <w:family w:val="auto"/>
    <w:pitch w:val="default"/>
    <w:sig w:usb0="00000000" w:usb1="00000000" w:usb2="01010101" w:usb3="01010101" w:csb0="01010101" w:csb1="01010101"/>
  </w:font>
  <w:font w:name="KELMEL+ËÎÌå">
    <w:altName w:val="Verdana"/>
    <w:panose1 w:val="02010600030101010101"/>
    <w:charset w:val="01"/>
    <w:family w:val="auto"/>
    <w:pitch w:val="default"/>
    <w:sig w:usb0="00000000" w:usb1="00000000" w:usb2="01010101" w:usb3="01010101" w:csb0="01010101" w:csb1="01010101"/>
  </w:font>
  <w:font w:name="BDEKMW+ËÎÌå">
    <w:altName w:val="Verdana"/>
    <w:panose1 w:val="02010600030101010101"/>
    <w:charset w:val="01"/>
    <w:family w:val="auto"/>
    <w:pitch w:val="default"/>
    <w:sig w:usb0="00000000" w:usb1="00000000" w:usb2="01010101" w:usb3="01010101" w:csb0="01010101" w:csb1="01010101"/>
  </w:font>
  <w:font w:name="FGOUGT+ËÎÌå">
    <w:altName w:val="Verdana"/>
    <w:panose1 w:val="02010600030101010101"/>
    <w:charset w:val="01"/>
    <w:family w:val="auto"/>
    <w:pitch w:val="default"/>
    <w:sig w:usb0="00000000" w:usb1="00000000" w:usb2="01010101" w:usb3="01010101" w:csb0="01010101" w:csb1="01010101"/>
  </w:font>
  <w:font w:name="KTQGCI+ËÎÌå">
    <w:altName w:val="Verdana"/>
    <w:panose1 w:val="02010600030101010101"/>
    <w:charset w:val="01"/>
    <w:family w:val="auto"/>
    <w:pitch w:val="default"/>
    <w:sig w:usb0="00000000" w:usb1="00000000" w:usb2="01010101" w:usb3="01010101" w:csb0="01010101" w:csb1="01010101"/>
  </w:font>
  <w:font w:name="CJHEOL+ËÎÌå">
    <w:altName w:val="Verdana"/>
    <w:panose1 w:val="02010600030101010101"/>
    <w:charset w:val="01"/>
    <w:family w:val="auto"/>
    <w:pitch w:val="default"/>
    <w:sig w:usb0="00000000" w:usb1="00000000" w:usb2="01010101" w:usb3="01010101" w:csb0="01010101" w:csb1="01010101"/>
  </w:font>
  <w:font w:name="PJIFHV+ËÎÌå">
    <w:altName w:val="Verdana"/>
    <w:panose1 w:val="02010600030101010101"/>
    <w:charset w:val="01"/>
    <w:family w:val="auto"/>
    <w:pitch w:val="default"/>
    <w:sig w:usb0="00000000" w:usb1="00000000" w:usb2="01010101" w:usb3="01010101" w:csb0="01010101" w:csb1="01010101"/>
  </w:font>
  <w:font w:name="PCGLKP+ËÎÌå">
    <w:altName w:val="Verdana"/>
    <w:panose1 w:val="02010600030101010101"/>
    <w:charset w:val="01"/>
    <w:family w:val="auto"/>
    <w:pitch w:val="default"/>
    <w:sig w:usb0="00000000" w:usb1="00000000" w:usb2="01010101" w:usb3="01010101" w:csb0="01010101" w:csb1="01010101"/>
  </w:font>
  <w:font w:name="VWKQRT+ËÎÌå">
    <w:altName w:val="Verdana"/>
    <w:panose1 w:val="02010600030101010101"/>
    <w:charset w:val="01"/>
    <w:family w:val="auto"/>
    <w:pitch w:val="default"/>
    <w:sig w:usb0="00000000" w:usb1="00000000" w:usb2="01010101" w:usb3="01010101" w:csb0="01010101" w:csb1="01010101"/>
  </w:font>
  <w:font w:name="NEDOVR+ËÎÌå">
    <w:altName w:val="Verdana"/>
    <w:panose1 w:val="02010600030101010101"/>
    <w:charset w:val="01"/>
    <w:family w:val="auto"/>
    <w:pitch w:val="default"/>
    <w:sig w:usb0="00000000" w:usb1="00000000" w:usb2="01010101" w:usb3="01010101" w:csb0="01010101" w:csb1="01010101"/>
  </w:font>
  <w:font w:name="MFEFMM+ËÎÌå">
    <w:altName w:val="Verdana"/>
    <w:panose1 w:val="02010600030101010101"/>
    <w:charset w:val="01"/>
    <w:family w:val="auto"/>
    <w:pitch w:val="default"/>
    <w:sig w:usb0="00000000" w:usb1="00000000" w:usb2="01010101" w:usb3="01010101" w:csb0="01010101" w:csb1="01010101"/>
  </w:font>
  <w:font w:name="KCKQTQ+ËÎÌå">
    <w:altName w:val="Verdana"/>
    <w:panose1 w:val="02010600030101010101"/>
    <w:charset w:val="01"/>
    <w:family w:val="auto"/>
    <w:pitch w:val="default"/>
    <w:sig w:usb0="00000000" w:usb1="00000000" w:usb2="01010101" w:usb3="01010101" w:csb0="01010101" w:csb1="01010101"/>
  </w:font>
  <w:font w:name="OCJDUG+ËÎÌå">
    <w:altName w:val="Verdana"/>
    <w:panose1 w:val="02010600030101010101"/>
    <w:charset w:val="01"/>
    <w:family w:val="auto"/>
    <w:pitch w:val="default"/>
    <w:sig w:usb0="00000000" w:usb1="00000000" w:usb2="01010101" w:usb3="01010101" w:csb0="01010101" w:csb1="01010101"/>
  </w:font>
  <w:font w:name="QHECCL+ËÎÌå">
    <w:altName w:val="Verdana"/>
    <w:panose1 w:val="02010600030101010101"/>
    <w:charset w:val="01"/>
    <w:family w:val="auto"/>
    <w:pitch w:val="default"/>
    <w:sig w:usb0="00000000" w:usb1="00000000" w:usb2="01010101" w:usb3="01010101" w:csb0="01010101" w:csb1="01010101"/>
  </w:font>
  <w:font w:name="SMHJDT+ËÎÌå">
    <w:altName w:val="Verdana"/>
    <w:panose1 w:val="02010600030101010101"/>
    <w:charset w:val="01"/>
    <w:family w:val="auto"/>
    <w:pitch w:val="default"/>
    <w:sig w:usb0="00000000" w:usb1="00000000" w:usb2="01010101" w:usb3="01010101" w:csb0="01010101" w:csb1="01010101"/>
  </w:font>
  <w:font w:name="MMAVIH+ËÎÌå">
    <w:altName w:val="Verdana"/>
    <w:panose1 w:val="02010600030101010101"/>
    <w:charset w:val="01"/>
    <w:family w:val="auto"/>
    <w:pitch w:val="default"/>
    <w:sig w:usb0="00000000" w:usb1="00000000" w:usb2="01010101" w:usb3="01010101" w:csb0="01010101" w:csb1="01010101"/>
  </w:font>
  <w:font w:name="WCEFKI+ËÎÌå">
    <w:altName w:val="Verdana"/>
    <w:panose1 w:val="02010600030101010101"/>
    <w:charset w:val="01"/>
    <w:family w:val="auto"/>
    <w:pitch w:val="default"/>
    <w:sig w:usb0="00000000" w:usb1="00000000" w:usb2="01010101" w:usb3="01010101" w:csb0="01010101" w:csb1="01010101"/>
  </w:font>
  <w:font w:name="JDPVPA+ËÎÌå">
    <w:altName w:val="Verdana"/>
    <w:panose1 w:val="02010600030101010101"/>
    <w:charset w:val="01"/>
    <w:family w:val="auto"/>
    <w:pitch w:val="default"/>
    <w:sig w:usb0="00000000" w:usb1="00000000" w:usb2="01010101" w:usb3="01010101" w:csb0="01010101" w:csb1="01010101"/>
  </w:font>
  <w:font w:name="LGGPUL+ºÚÌå">
    <w:altName w:val="Verdana"/>
    <w:panose1 w:val="02010600030101010101"/>
    <w:charset w:val="01"/>
    <w:family w:val="auto"/>
    <w:pitch w:val="default"/>
    <w:sig w:usb0="00000000" w:usb1="00000000" w:usb2="01010101" w:usb3="01010101" w:csb0="01010101" w:csb1="01010101"/>
  </w:font>
  <w:font w:name="RAGOPD+ËÎÌå">
    <w:altName w:val="Verdana"/>
    <w:panose1 w:val="02010600030101010101"/>
    <w:charset w:val="01"/>
    <w:family w:val="auto"/>
    <w:pitch w:val="default"/>
    <w:sig w:usb0="00000000" w:usb1="00000000" w:usb2="01010101" w:usb3="01010101" w:csb0="01010101" w:csb1="01010101"/>
  </w:font>
  <w:font w:name="FEICLS+ËÎÌå">
    <w:altName w:val="Verdana"/>
    <w:panose1 w:val="02010600030101010101"/>
    <w:charset w:val="01"/>
    <w:family w:val="auto"/>
    <w:pitch w:val="default"/>
    <w:sig w:usb0="00000000" w:usb1="00000000" w:usb2="01010101" w:usb3="01010101" w:csb0="01010101" w:csb1="01010101"/>
  </w:font>
  <w:font w:name="BTFAWP+ËÎÌå">
    <w:altName w:val="Verdana"/>
    <w:panose1 w:val="02010600030101010101"/>
    <w:charset w:val="01"/>
    <w:family w:val="auto"/>
    <w:pitch w:val="default"/>
    <w:sig w:usb0="00000000" w:usb1="00000000" w:usb2="01010101" w:usb3="01010101" w:csb0="01010101" w:csb1="01010101"/>
  </w:font>
  <w:font w:name="HAMCDJ+ËÎÌå">
    <w:altName w:val="Verdana"/>
    <w:panose1 w:val="02010600030101010101"/>
    <w:charset w:val="01"/>
    <w:family w:val="auto"/>
    <w:pitch w:val="default"/>
    <w:sig w:usb0="00000000" w:usb1="00000000" w:usb2="01010101" w:usb3="01010101" w:csb0="01010101" w:csb1="01010101"/>
  </w:font>
  <w:font w:name="UDSOVQ+ËÎÌå">
    <w:altName w:val="Verdana"/>
    <w:panose1 w:val="02010600030101010101"/>
    <w:charset w:val="01"/>
    <w:family w:val="auto"/>
    <w:pitch w:val="default"/>
    <w:sig w:usb0="00000000" w:usb1="00000000" w:usb2="01010101" w:usb3="01010101" w:csb0="01010101" w:csb1="01010101"/>
  </w:font>
  <w:font w:name="TMTOHD+ËÎÌå">
    <w:altName w:val="Verdana"/>
    <w:panose1 w:val="02010600030101010101"/>
    <w:charset w:val="01"/>
    <w:family w:val="auto"/>
    <w:pitch w:val="default"/>
    <w:sig w:usb0="00000000" w:usb1="00000000" w:usb2="01010101" w:usb3="01010101" w:csb0="01010101" w:csb1="01010101"/>
  </w:font>
  <w:font w:name="SWIUSL+ËÎÌå">
    <w:altName w:val="Verdana"/>
    <w:panose1 w:val="02010600030101010101"/>
    <w:charset w:val="01"/>
    <w:family w:val="auto"/>
    <w:pitch w:val="default"/>
    <w:sig w:usb0="00000000" w:usb1="00000000" w:usb2="01010101" w:usb3="01010101" w:csb0="01010101" w:csb1="01010101"/>
  </w:font>
  <w:font w:name="TLECCQ+ËÎÌå">
    <w:altName w:val="Verdana"/>
    <w:panose1 w:val="02010600030101010101"/>
    <w:charset w:val="01"/>
    <w:family w:val="auto"/>
    <w:pitch w:val="default"/>
    <w:sig w:usb0="00000000" w:usb1="00000000" w:usb2="01010101" w:usb3="01010101" w:csb0="01010101" w:csb1="01010101"/>
  </w:font>
  <w:font w:name="JFDPRT+ËÎÌå">
    <w:altName w:val="Verdana"/>
    <w:panose1 w:val="02010600030101010101"/>
    <w:charset w:val="01"/>
    <w:family w:val="auto"/>
    <w:pitch w:val="default"/>
    <w:sig w:usb0="00000000" w:usb1="00000000" w:usb2="01010101" w:usb3="01010101" w:csb0="01010101" w:csb1="01010101"/>
  </w:font>
  <w:font w:name="VPUPNL+ËÎÌå">
    <w:altName w:val="Verdana"/>
    <w:panose1 w:val="02010600030101010101"/>
    <w:charset w:val="01"/>
    <w:family w:val="auto"/>
    <w:pitch w:val="default"/>
    <w:sig w:usb0="00000000" w:usb1="00000000" w:usb2="01010101" w:usb3="01010101" w:csb0="01010101" w:csb1="01010101"/>
  </w:font>
  <w:font w:name="RUCUCW+ËÎÌå">
    <w:altName w:val="Verdana"/>
    <w:panose1 w:val="02010600030101010101"/>
    <w:charset w:val="01"/>
    <w:family w:val="auto"/>
    <w:pitch w:val="default"/>
    <w:sig w:usb0="00000000" w:usb1="00000000" w:usb2="01010101" w:usb3="01010101" w:csb0="01010101" w:csb1="01010101"/>
  </w:font>
  <w:font w:name="KTLWQD+ËÎÌå">
    <w:altName w:val="Verdana"/>
    <w:panose1 w:val="02010600030101010101"/>
    <w:charset w:val="01"/>
    <w:family w:val="auto"/>
    <w:pitch w:val="default"/>
    <w:sig w:usb0="00000000" w:usb1="00000000" w:usb2="01010101" w:usb3="01010101" w:csb0="01010101" w:csb1="01010101"/>
  </w:font>
  <w:font w:name="JAOSQK+ËÎÌå">
    <w:altName w:val="Verdana"/>
    <w:panose1 w:val="02010600030101010101"/>
    <w:charset w:val="01"/>
    <w:family w:val="auto"/>
    <w:pitch w:val="default"/>
    <w:sig w:usb0="00000000" w:usb1="00000000" w:usb2="01010101" w:usb3="01010101" w:csb0="01010101" w:csb1="01010101"/>
  </w:font>
  <w:font w:name="JBLRMN+ËÎÌå">
    <w:altName w:val="Verdana"/>
    <w:panose1 w:val="02010600030101010101"/>
    <w:charset w:val="01"/>
    <w:family w:val="auto"/>
    <w:pitch w:val="default"/>
    <w:sig w:usb0="00000000" w:usb1="00000000" w:usb2="01010101" w:usb3="01010101" w:csb0="01010101" w:csb1="01010101"/>
  </w:font>
  <w:font w:name="FAWLPH+ËÎÌå">
    <w:altName w:val="Verdana"/>
    <w:panose1 w:val="02010600030101010101"/>
    <w:charset w:val="01"/>
    <w:family w:val="auto"/>
    <w:pitch w:val="default"/>
    <w:sig w:usb0="00000000" w:usb1="00000000" w:usb2="01010101" w:usb3="01010101" w:csb0="01010101" w:csb1="01010101"/>
  </w:font>
  <w:font w:name="SHERTT+ËÎÌå">
    <w:altName w:val="Verdana"/>
    <w:panose1 w:val="02010600030101010101"/>
    <w:charset w:val="01"/>
    <w:family w:val="auto"/>
    <w:pitch w:val="default"/>
    <w:sig w:usb0="00000000" w:usb1="00000000" w:usb2="01010101" w:usb3="01010101" w:csb0="01010101" w:csb1="01010101"/>
  </w:font>
  <w:font w:name="MHBERA+ËÎÌå">
    <w:altName w:val="Verdana"/>
    <w:panose1 w:val="02010600030101010101"/>
    <w:charset w:val="01"/>
    <w:family w:val="auto"/>
    <w:pitch w:val="default"/>
    <w:sig w:usb0="00000000" w:usb1="00000000" w:usb2="01010101" w:usb3="01010101" w:csb0="01010101" w:csb1="01010101"/>
  </w:font>
  <w:font w:name="GIAROJ+ºÚÌå">
    <w:altName w:val="Verdana"/>
    <w:panose1 w:val="02010600030101010101"/>
    <w:charset w:val="01"/>
    <w:family w:val="auto"/>
    <w:pitch w:val="default"/>
    <w:sig w:usb0="00000000" w:usb1="00000000" w:usb2="01010101" w:usb3="01010101" w:csb0="01010101" w:csb1="01010101"/>
  </w:font>
  <w:font w:name="BGANHU+ËÎÌå">
    <w:altName w:val="Verdana"/>
    <w:panose1 w:val="02010600030101010101"/>
    <w:charset w:val="01"/>
    <w:family w:val="auto"/>
    <w:pitch w:val="default"/>
    <w:sig w:usb0="00000000" w:usb1="00000000" w:usb2="01010101" w:usb3="01010101" w:csb0="01010101" w:csb1="01010101"/>
  </w:font>
  <w:font w:name="OFKLUJ+ºÚÌå">
    <w:altName w:val="Verdana"/>
    <w:panose1 w:val="02010600030101010101"/>
    <w:charset w:val="01"/>
    <w:family w:val="auto"/>
    <w:pitch w:val="default"/>
    <w:sig w:usb0="00000000" w:usb1="00000000" w:usb2="01010101" w:usb3="01010101" w:csb0="01010101" w:csb1="01010101"/>
  </w:font>
  <w:font w:name="DJLTKD+ËÎÌå">
    <w:altName w:val="Verdana"/>
    <w:panose1 w:val="02010600030101010101"/>
    <w:charset w:val="01"/>
    <w:family w:val="auto"/>
    <w:pitch w:val="default"/>
    <w:sig w:usb0="00000000" w:usb1="00000000" w:usb2="01010101" w:usb3="01010101" w:csb0="01010101" w:csb1="01010101"/>
  </w:font>
  <w:font w:name="KOCAWW+ºÚÌå">
    <w:altName w:val="Verdana"/>
    <w:panose1 w:val="02010600030101010101"/>
    <w:charset w:val="01"/>
    <w:family w:val="auto"/>
    <w:pitch w:val="default"/>
    <w:sig w:usb0="00000000" w:usb1="00000000" w:usb2="01010101" w:usb3="01010101" w:csb0="01010101" w:csb1="01010101"/>
  </w:font>
  <w:font w:name="WLPVWU+ËÎÌå">
    <w:altName w:val="Verdana"/>
    <w:panose1 w:val="02010600030101010101"/>
    <w:charset w:val="01"/>
    <w:family w:val="auto"/>
    <w:pitch w:val="default"/>
    <w:sig w:usb0="00000000" w:usb1="00000000" w:usb2="01010101" w:usb3="01010101" w:csb0="01010101" w:csb1="01010101"/>
  </w:font>
  <w:font w:name="FPFMRK+ËÎÌå">
    <w:altName w:val="Verdana"/>
    <w:panose1 w:val="02010600030101010101"/>
    <w:charset w:val="01"/>
    <w:family w:val="auto"/>
    <w:pitch w:val="default"/>
    <w:sig w:usb0="00000000" w:usb1="00000000" w:usb2="01010101" w:usb3="01010101" w:csb0="01010101" w:csb1="01010101"/>
  </w:font>
  <w:font w:name="KUPPCD+ºÚÌå">
    <w:altName w:val="Verdana"/>
    <w:panose1 w:val="02010600030101010101"/>
    <w:charset w:val="01"/>
    <w:family w:val="auto"/>
    <w:pitch w:val="default"/>
    <w:sig w:usb0="00000000" w:usb1="00000000" w:usb2="01010101" w:usb3="01010101" w:csb0="01010101" w:csb1="01010101"/>
  </w:font>
  <w:font w:name="QSRDTQ+ËÎÌå">
    <w:altName w:val="Verdana"/>
    <w:panose1 w:val="02010600030101010101"/>
    <w:charset w:val="01"/>
    <w:family w:val="auto"/>
    <w:pitch w:val="default"/>
    <w:sig w:usb0="00000000" w:usb1="00000000" w:usb2="01010101" w:usb3="01010101" w:csb0="01010101" w:csb1="01010101"/>
  </w:font>
  <w:font w:name="UTCCMK+ºÚÌå">
    <w:altName w:val="Verdana"/>
    <w:panose1 w:val="02010600030101010101"/>
    <w:charset w:val="01"/>
    <w:family w:val="auto"/>
    <w:pitch w:val="default"/>
    <w:sig w:usb0="00000000" w:usb1="00000000" w:usb2="01010101" w:usb3="01010101" w:csb0="01010101" w:csb1="01010101"/>
  </w:font>
  <w:font w:name="RHAWJS+ËÎÌå">
    <w:altName w:val="Verdana"/>
    <w:panose1 w:val="02010600030101010101"/>
    <w:charset w:val="01"/>
    <w:family w:val="auto"/>
    <w:pitch w:val="default"/>
    <w:sig w:usb0="00000000" w:usb1="00000000" w:usb2="01010101" w:usb3="01010101" w:csb0="01010101" w:csb1="01010101"/>
  </w:font>
  <w:font w:name="NCRAWN+ºÚÌå">
    <w:altName w:val="Verdana"/>
    <w:panose1 w:val="02010600030101010101"/>
    <w:charset w:val="01"/>
    <w:family w:val="auto"/>
    <w:pitch w:val="default"/>
    <w:sig w:usb0="00000000" w:usb1="00000000" w:usb2="01010101" w:usb3="01010101" w:csb0="01010101" w:csb1="01010101"/>
  </w:font>
  <w:font w:name="DIWRVJ+ËÎÌå">
    <w:altName w:val="Verdana"/>
    <w:panose1 w:val="02010600030101010101"/>
    <w:charset w:val="01"/>
    <w:family w:val="auto"/>
    <w:pitch w:val="default"/>
    <w:sig w:usb0="00000000" w:usb1="00000000" w:usb2="01010101" w:usb3="01010101" w:csb0="01010101" w:csb1="01010101"/>
  </w:font>
  <w:font w:name="SUDCEC+ºÚÌå">
    <w:altName w:val="Verdana"/>
    <w:panose1 w:val="02010600030101010101"/>
    <w:charset w:val="01"/>
    <w:family w:val="auto"/>
    <w:pitch w:val="default"/>
    <w:sig w:usb0="00000000" w:usb1="00000000" w:usb2="01010101" w:usb3="01010101" w:csb0="01010101" w:csb1="01010101"/>
  </w:font>
  <w:font w:name="OVLNAG+ËÎÌå">
    <w:altName w:val="Verdana"/>
    <w:panose1 w:val="02010600030101010101"/>
    <w:charset w:val="01"/>
    <w:family w:val="auto"/>
    <w:pitch w:val="default"/>
    <w:sig w:usb0="00000000" w:usb1="00000000" w:usb2="01010101" w:usb3="01010101" w:csb0="01010101" w:csb1="01010101"/>
  </w:font>
  <w:font w:name="ASDHIA+ËÎÌå">
    <w:altName w:val="Verdana"/>
    <w:panose1 w:val="02010600030101010101"/>
    <w:charset w:val="01"/>
    <w:family w:val="auto"/>
    <w:pitch w:val="default"/>
    <w:sig w:usb0="00000000" w:usb1="00000000" w:usb2="01010101" w:usb3="01010101" w:csb0="01010101" w:csb1="01010101"/>
  </w:font>
  <w:font w:name="GLRJDO+ºÚÌå">
    <w:altName w:val="Verdana"/>
    <w:panose1 w:val="02010600030101010101"/>
    <w:charset w:val="01"/>
    <w:family w:val="auto"/>
    <w:pitch w:val="default"/>
    <w:sig w:usb0="00000000" w:usb1="00000000" w:usb2="01010101" w:usb3="01010101" w:csb0="01010101" w:csb1="01010101"/>
  </w:font>
  <w:font w:name="DPGPMJ+ËÎÌå">
    <w:altName w:val="Verdana"/>
    <w:panose1 w:val="02010600030101010101"/>
    <w:charset w:val="01"/>
    <w:family w:val="auto"/>
    <w:pitch w:val="default"/>
    <w:sig w:usb0="00000000" w:usb1="00000000" w:usb2="01010101" w:usb3="01010101" w:csb0="01010101" w:csb1="01010101"/>
  </w:font>
  <w:font w:name="GQCUFE+ºÚÌå">
    <w:altName w:val="Verdana"/>
    <w:panose1 w:val="02010600030101010101"/>
    <w:charset w:val="01"/>
    <w:family w:val="auto"/>
    <w:pitch w:val="default"/>
    <w:sig w:usb0="00000000" w:usb1="00000000" w:usb2="01010101" w:usb3="01010101" w:csb0="01010101" w:csb1="01010101"/>
  </w:font>
  <w:font w:name="MPCHQJ+ËÎÌå">
    <w:altName w:val="Verdana"/>
    <w:panose1 w:val="02010600030101010101"/>
    <w:charset w:val="01"/>
    <w:family w:val="auto"/>
    <w:pitch w:val="default"/>
    <w:sig w:usb0="00000000" w:usb1="00000000" w:usb2="01010101" w:usb3="01010101" w:csb0="01010101" w:csb1="01010101"/>
  </w:font>
  <w:font w:name="PTELEG+ºÚÌå">
    <w:altName w:val="Verdana"/>
    <w:panose1 w:val="02010600030101010101"/>
    <w:charset w:val="01"/>
    <w:family w:val="auto"/>
    <w:pitch w:val="default"/>
    <w:sig w:usb0="00000000" w:usb1="00000000" w:usb2="01010101" w:usb3="01010101" w:csb0="01010101" w:csb1="01010101"/>
  </w:font>
  <w:font w:name="RVWQIS+ËÎÌå">
    <w:altName w:val="Verdana"/>
    <w:panose1 w:val="02010600030101010101"/>
    <w:charset w:val="01"/>
    <w:family w:val="auto"/>
    <w:pitch w:val="default"/>
    <w:sig w:usb0="00000000" w:usb1="00000000" w:usb2="01010101" w:usb3="01010101" w:csb0="01010101" w:csb1="01010101"/>
  </w:font>
  <w:font w:name="EWFSPV+ºÚÌå">
    <w:altName w:val="Verdana"/>
    <w:panose1 w:val="02010600030101010101"/>
    <w:charset w:val="01"/>
    <w:family w:val="auto"/>
    <w:pitch w:val="default"/>
    <w:sig w:usb0="00000000" w:usb1="00000000" w:usb2="01010101" w:usb3="01010101" w:csb0="01010101" w:csb1="01010101"/>
  </w:font>
  <w:font w:name="FOQPLF+ËÎÌå">
    <w:altName w:val="Verdana"/>
    <w:panose1 w:val="02010600030101010101"/>
    <w:charset w:val="01"/>
    <w:family w:val="auto"/>
    <w:pitch w:val="default"/>
    <w:sig w:usb0="00000000" w:usb1="00000000" w:usb2="01010101" w:usb3="01010101" w:csb0="01010101" w:csb1="01010101"/>
  </w:font>
  <w:font w:name="BSHAEH+ºÚÌå">
    <w:altName w:val="Verdana"/>
    <w:panose1 w:val="02010600030101010101"/>
    <w:charset w:val="01"/>
    <w:family w:val="auto"/>
    <w:pitch w:val="default"/>
    <w:sig w:usb0="00000000" w:usb1="00000000" w:usb2="01010101" w:usb3="01010101" w:csb0="01010101" w:csb1="01010101"/>
  </w:font>
  <w:font w:name="DMKAAU+ËÎÌå">
    <w:altName w:val="Verdana"/>
    <w:panose1 w:val="02010600030101010101"/>
    <w:charset w:val="01"/>
    <w:family w:val="auto"/>
    <w:pitch w:val="default"/>
    <w:sig w:usb0="00000000" w:usb1="00000000" w:usb2="01010101" w:usb3="01010101" w:csb0="01010101" w:csb1="01010101"/>
  </w:font>
  <w:font w:name="URMQEQ+ºÚÌå">
    <w:altName w:val="Verdana"/>
    <w:panose1 w:val="02010600030101010101"/>
    <w:charset w:val="01"/>
    <w:family w:val="auto"/>
    <w:pitch w:val="default"/>
    <w:sig w:usb0="00000000" w:usb1="00000000" w:usb2="01010101" w:usb3="01010101" w:csb0="01010101" w:csb1="01010101"/>
  </w:font>
  <w:font w:name="VMGHTD+ËÎÌå">
    <w:altName w:val="Verdana"/>
    <w:panose1 w:val="02010600030101010101"/>
    <w:charset w:val="01"/>
    <w:family w:val="auto"/>
    <w:pitch w:val="default"/>
    <w:sig w:usb0="00000000" w:usb1="00000000" w:usb2="01010101" w:usb3="01010101" w:csb0="01010101" w:csb1="01010101"/>
  </w:font>
  <w:font w:name="IDKFUO+ºÚÌå">
    <w:altName w:val="Verdana"/>
    <w:panose1 w:val="02010600030101010101"/>
    <w:charset w:val="01"/>
    <w:family w:val="auto"/>
    <w:pitch w:val="default"/>
    <w:sig w:usb0="00000000" w:usb1="00000000" w:usb2="01010101" w:usb3="01010101" w:csb0="01010101" w:csb1="01010101"/>
  </w:font>
  <w:font w:name="PPPPWO+ËÎÌå">
    <w:altName w:val="Verdana"/>
    <w:panose1 w:val="02010600030101010101"/>
    <w:charset w:val="01"/>
    <w:family w:val="auto"/>
    <w:pitch w:val="default"/>
    <w:sig w:usb0="00000000" w:usb1="00000000" w:usb2="01010101" w:usb3="01010101" w:csb0="01010101" w:csb1="01010101"/>
  </w:font>
  <w:font w:name="PPATSV+ºÚÌå">
    <w:altName w:val="Verdana"/>
    <w:panose1 w:val="02010600030101010101"/>
    <w:charset w:val="01"/>
    <w:family w:val="auto"/>
    <w:pitch w:val="default"/>
    <w:sig w:usb0="00000000" w:usb1="00000000" w:usb2="01010101" w:usb3="01010101" w:csb0="01010101" w:csb1="01010101"/>
  </w:font>
  <w:font w:name="Adobe 宋体 Std L">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H-SS9-PK74820000032-Identity-H">
    <w:altName w:val="黑体"/>
    <w:panose1 w:val="00000000000000000000"/>
    <w:charset w:val="86"/>
    <w:family w:val="auto"/>
    <w:pitch w:val="default"/>
    <w:sig w:usb0="00000000" w:usb1="00000000" w:usb2="00000010" w:usb3="00000000" w:csb0="00040000" w:csb1="00000000"/>
  </w:font>
  <w:font w:name="O9-PK7484ba-Identity-H">
    <w:altName w:val="黑体"/>
    <w:panose1 w:val="00000000000000000000"/>
    <w:charset w:val="86"/>
    <w:family w:val="auto"/>
    <w:pitch w:val="default"/>
    <w:sig w:usb0="00000000" w:usb1="00000000" w:usb2="00000010" w:usb3="00000000" w:csb0="00040000" w:csb1="00000000"/>
  </w:font>
  <w:font w:name="HTJ-PK74820000034-Identity-H">
    <w:altName w:val="黑体"/>
    <w:panose1 w:val="00000000000000000000"/>
    <w:charset w:val="86"/>
    <w:family w:val="auto"/>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Heiti SC Light">
    <w:altName w:val="黑体"/>
    <w:panose1 w:val="02000000000000000000"/>
    <w:charset w:val="50"/>
    <w:family w:val="auto"/>
    <w:pitch w:val="default"/>
    <w:sig w:usb0="00000000" w:usb1="00000000" w:usb2="00000010" w:usb3="00000000" w:csb0="003E0000" w:csb1="00000000"/>
  </w:font>
  <w:font w:name="黑体">
    <w:panose1 w:val="02010600030101010101"/>
    <w:charset w:val="50"/>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_x000B__x000C_">
    <w:altName w:val="Times New Roman"/>
    <w:panose1 w:val="00000000000000000000"/>
    <w:charset w:val="01"/>
    <w:family w:val="roman"/>
    <w:pitch w:val="default"/>
    <w:sig w:usb0="00000000" w:usb1="00000000" w:usb2="00000000" w:usb3="00000000" w:csb0="00040001" w:csb1="00000000"/>
  </w:font>
  <w:font w:name="文星仿宋">
    <w:altName w:val="宋体"/>
    <w:panose1 w:val="02010604000101010101"/>
    <w:charset w:val="86"/>
    <w:family w:val="auto"/>
    <w:pitch w:val="default"/>
    <w:sig w:usb0="00000000" w:usb1="00000000" w:usb2="0000001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
    <w:altName w:val="Times New Roman"/>
    <w:panose1 w:val="00000000000000000000"/>
    <w:charset w:val="00"/>
    <w:family w:val="roman"/>
    <w:pitch w:val="default"/>
    <w:sig w:usb0="00000000" w:usb1="00000000" w:usb2="00000000" w:usb3="00000000" w:csb0="00000001" w:csb1="00000000"/>
  </w:font>
  <w:font w:name="open sans">
    <w:altName w:val="Courier Ne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0F1E8"/>
    <w:multiLevelType w:val="singleLevel"/>
    <w:tmpl w:val="5940F1E8"/>
    <w:lvl w:ilvl="0" w:tentative="0">
      <w:start w:val="3"/>
      <w:numFmt w:val="decimal"/>
      <w:suff w:val="nothing"/>
      <w:lvlText w:val="%1、"/>
      <w:lvlJc w:val="left"/>
    </w:lvl>
  </w:abstractNum>
  <w:abstractNum w:abstractNumId="1">
    <w:nsid w:val="594777E5"/>
    <w:multiLevelType w:val="singleLevel"/>
    <w:tmpl w:val="594777E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50842"/>
    <w:rsid w:val="0ECD313A"/>
    <w:rsid w:val="1DA964E0"/>
    <w:rsid w:val="26BF56BE"/>
    <w:rsid w:val="30B33C83"/>
    <w:rsid w:val="47A22D86"/>
    <w:rsid w:val="4AA84C99"/>
    <w:rsid w:val="5C86566A"/>
    <w:rsid w:val="74EB5F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无间隔1"/>
    <w:basedOn w:val="1"/>
    <w:qFormat/>
    <w:uiPriority w:val="99"/>
    <w:pPr>
      <w:spacing w:line="400" w:lineRule="exact"/>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2017-12-08T04:32:39Z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