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4B" w:rsidRDefault="00712A4B">
      <w:pPr>
        <w:kinsoku w:val="0"/>
        <w:overflowPunct w:val="0"/>
        <w:autoSpaceDE w:val="0"/>
        <w:autoSpaceDN w:val="0"/>
        <w:adjustRightInd w:val="0"/>
        <w:snapToGrid w:val="0"/>
        <w:spacing w:line="360" w:lineRule="auto"/>
        <w:jc w:val="center"/>
        <w:rPr>
          <w:rFonts w:ascii="宋体" w:cs="Times New Roman"/>
          <w:b/>
          <w:bCs/>
          <w:sz w:val="28"/>
          <w:szCs w:val="28"/>
        </w:rPr>
      </w:pPr>
      <w:r>
        <w:rPr>
          <w:rFonts w:ascii="宋体" w:hAnsi="宋体" w:cs="宋体" w:hint="eastAsia"/>
          <w:b/>
          <w:bCs/>
          <w:sz w:val="28"/>
          <w:szCs w:val="28"/>
        </w:rPr>
        <w:t>鲁山县城乡规划局关于鲁山县编制城市绿地系统等规划项目（二次）</w:t>
      </w:r>
    </w:p>
    <w:p w:rsidR="00712A4B" w:rsidRDefault="00712A4B">
      <w:pPr>
        <w:kinsoku w:val="0"/>
        <w:overflowPunct w:val="0"/>
        <w:autoSpaceDE w:val="0"/>
        <w:autoSpaceDN w:val="0"/>
        <w:adjustRightInd w:val="0"/>
        <w:snapToGrid w:val="0"/>
        <w:spacing w:line="360" w:lineRule="auto"/>
        <w:jc w:val="center"/>
        <w:rPr>
          <w:rFonts w:ascii="宋体" w:cs="Times New Roman"/>
          <w:b/>
          <w:bCs/>
          <w:sz w:val="28"/>
          <w:szCs w:val="28"/>
        </w:rPr>
      </w:pPr>
      <w:r>
        <w:rPr>
          <w:rFonts w:ascii="宋体" w:hAnsi="宋体" w:cs="宋体" w:hint="eastAsia"/>
          <w:b/>
          <w:bCs/>
          <w:sz w:val="28"/>
          <w:szCs w:val="28"/>
        </w:rPr>
        <w:t>公开招标公告</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河南驰翔工程管理有限公司受鲁山县城乡规划局委托，就鲁山县编制城市绿地系统等规划项目进行公开招标，因第一次招标失败，现对该项目进行二次招标，欢迎符合相关条件的投标人参加投标。</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rPr>
        <w:t>1</w:t>
      </w:r>
      <w:r>
        <w:rPr>
          <w:rFonts w:ascii="宋体" w:hAnsi="宋体" w:cs="宋体" w:hint="eastAsia"/>
        </w:rPr>
        <w:t>、招标项目名称及编号：</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项目名称：鲁山县编制城市绿地系统等规划项目（二次）</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招标编号：</w:t>
      </w:r>
      <w:r>
        <w:rPr>
          <w:rFonts w:ascii="宋体" w:hAnsi="宋体" w:cs="宋体"/>
        </w:rPr>
        <w:t>LZC2017-Ag108</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rPr>
        <w:t>2</w:t>
      </w:r>
      <w:r>
        <w:rPr>
          <w:rFonts w:ascii="宋体" w:hAnsi="宋体" w:cs="宋体" w:hint="eastAsia"/>
        </w:rPr>
        <w:t>、招标项目简要说明：</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2.1</w:t>
      </w:r>
      <w:r>
        <w:rPr>
          <w:rFonts w:ascii="宋体" w:hAnsi="宋体" w:cs="宋体" w:hint="eastAsia"/>
        </w:rPr>
        <w:t>、本项目位于鲁山县。</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2.2</w:t>
      </w:r>
      <w:r>
        <w:rPr>
          <w:rFonts w:ascii="宋体" w:hAnsi="宋体" w:cs="宋体" w:hint="eastAsia"/>
        </w:rPr>
        <w:t>、招标范围：鲁山县《城市绿地系统规划》（含城市绿线的划定）、《城市绿道建设规划》、《海绵城市规划》、《城市湿地资源保护规划》、《步行、自行车交通系统规划》等专项规划编制；具体内容详见招标文件内容。</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2.3</w:t>
      </w:r>
      <w:r>
        <w:rPr>
          <w:rFonts w:ascii="宋体" w:hAnsi="宋体" w:cs="宋体" w:hint="eastAsia"/>
        </w:rPr>
        <w:t>、资金来源：财政资金，已落实，约</w:t>
      </w:r>
      <w:r>
        <w:rPr>
          <w:rFonts w:ascii="宋体" w:hAnsi="宋体" w:cs="宋体"/>
        </w:rPr>
        <w:t>225</w:t>
      </w:r>
      <w:r>
        <w:rPr>
          <w:rFonts w:ascii="宋体" w:hAnsi="宋体" w:cs="宋体" w:hint="eastAsia"/>
        </w:rPr>
        <w:t>万元（不包含基础资料及地形图测绘等费用）。</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2.4</w:t>
      </w:r>
      <w:r>
        <w:rPr>
          <w:rFonts w:ascii="宋体" w:hAnsi="宋体" w:cs="宋体" w:hint="eastAsia"/>
        </w:rPr>
        <w:t>、质量标准：合格</w:t>
      </w:r>
    </w:p>
    <w:p w:rsidR="00712A4B" w:rsidRDefault="00712A4B">
      <w:pPr>
        <w:pStyle w:val="NoSpacing1"/>
        <w:ind w:firstLineChars="200" w:firstLine="420"/>
        <w:rPr>
          <w:rFonts w:cs="Times New Roman"/>
        </w:rPr>
      </w:pPr>
      <w:r>
        <w:rPr>
          <w:rFonts w:ascii="宋体" w:hAnsi="宋体" w:cs="宋体"/>
          <w:sz w:val="21"/>
          <w:szCs w:val="21"/>
        </w:rPr>
        <w:t>2.5</w:t>
      </w:r>
      <w:r>
        <w:rPr>
          <w:rFonts w:ascii="宋体" w:hAnsi="宋体" w:cs="宋体" w:hint="eastAsia"/>
          <w:sz w:val="21"/>
          <w:szCs w:val="21"/>
        </w:rPr>
        <w:t>、编制周期：</w:t>
      </w:r>
      <w:r>
        <w:rPr>
          <w:rFonts w:ascii="宋体" w:hAnsi="宋体" w:cs="宋体"/>
          <w:sz w:val="21"/>
          <w:szCs w:val="21"/>
          <w:u w:val="single"/>
        </w:rPr>
        <w:t xml:space="preserve">  90 </w:t>
      </w:r>
      <w:r>
        <w:rPr>
          <w:rFonts w:ascii="宋体" w:hAnsi="宋体" w:cs="宋体" w:hint="eastAsia"/>
          <w:sz w:val="21"/>
          <w:szCs w:val="21"/>
        </w:rPr>
        <w:t>日历天；</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2.6</w:t>
      </w:r>
      <w:r>
        <w:rPr>
          <w:rFonts w:ascii="宋体" w:hAnsi="宋体" w:cs="宋体" w:hint="eastAsia"/>
        </w:rPr>
        <w:t>、标段划分：共一个标段。</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rPr>
        <w:t>3</w:t>
      </w:r>
      <w:r>
        <w:rPr>
          <w:rFonts w:ascii="宋体" w:hAnsi="宋体" w:cs="宋体" w:hint="eastAsia"/>
        </w:rPr>
        <w:t>、投标人资格要求</w:t>
      </w:r>
      <w:r>
        <w:rPr>
          <w:rFonts w:ascii="宋体" w:hAnsi="宋体" w:cs="宋体"/>
        </w:rPr>
        <w:t xml:space="preserve"> </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3.1</w:t>
      </w:r>
      <w:r>
        <w:rPr>
          <w:rFonts w:ascii="宋体" w:hAnsi="宋体" w:cs="宋体" w:hint="eastAsia"/>
        </w:rPr>
        <w:t>、具有有效的营业执照副本、税务登记证副本、组织机构代码证副本（或三证合一营业执照）；</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3.2</w:t>
      </w:r>
      <w:r>
        <w:rPr>
          <w:rFonts w:ascii="宋体" w:hAnsi="宋体" w:cs="宋体" w:hint="eastAsia"/>
        </w:rPr>
        <w:t>、投标人须具备国家建设行政主管部门颁发的城乡规划编制甲级资质；投标人拟任项目负责人必须是国家注册城市规划师及高级工程师。</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3.3</w:t>
      </w:r>
      <w:r>
        <w:rPr>
          <w:rFonts w:ascii="宋体" w:hAnsi="宋体" w:cs="宋体" w:hint="eastAsia"/>
        </w:rPr>
        <w:t>、具有企业注册地或项目所在地市（或县）级检察机关出具的行贿犯罪档案查询结果告知函（符合豫检会</w:t>
      </w:r>
      <w:r>
        <w:rPr>
          <w:rFonts w:ascii="宋体" w:hAnsi="宋体" w:cs="宋体"/>
        </w:rPr>
        <w:t>[2015]7</w:t>
      </w:r>
      <w:r>
        <w:rPr>
          <w:rFonts w:ascii="宋体" w:hAnsi="宋体" w:cs="宋体" w:hint="eastAsia"/>
        </w:rPr>
        <w:t>号文件规定），应当针对投标单位、法定代表人和项目负责人进行行贿犯罪档案查询；</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3.4</w:t>
      </w:r>
      <w:r>
        <w:rPr>
          <w:rFonts w:ascii="宋体" w:hAnsi="宋体" w:cs="宋体" w:hint="eastAsia"/>
        </w:rPr>
        <w:t>、投标人须提供“信用中国”网站“失信被执行人”和“重大税收违法案件当事人名单”及“</w:t>
      </w:r>
      <w:r>
        <w:rPr>
          <w:rFonts w:ascii="宋体" w:hAnsi="宋体" w:cs="宋体"/>
        </w:rPr>
        <w:t xml:space="preserve"> </w:t>
      </w:r>
      <w:r>
        <w:rPr>
          <w:rFonts w:ascii="宋体" w:hAnsi="宋体" w:cs="宋体" w:hint="eastAsia"/>
        </w:rPr>
        <w:t>中国政府采购网站的政府采购严重违法失信行为名单”，查询结果页面截图，若有不良记录报名无效，执行财库</w:t>
      </w:r>
      <w:r>
        <w:rPr>
          <w:rFonts w:ascii="宋体" w:hAnsi="宋体" w:cs="宋体"/>
        </w:rPr>
        <w:t>[2016]125</w:t>
      </w:r>
      <w:r>
        <w:rPr>
          <w:rFonts w:ascii="宋体" w:hAnsi="宋体" w:cs="宋体" w:hint="eastAsia"/>
        </w:rPr>
        <w:t>号文（有效查询结果自公司成立之日起截止到投标截止时间之前）；</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3.5</w:t>
      </w:r>
      <w:r>
        <w:rPr>
          <w:rFonts w:ascii="宋体" w:hAnsi="宋体" w:cs="宋体" w:hint="eastAsia"/>
        </w:rPr>
        <w:t>、提供无虚假资料承诺书：承诺书须法定代表人和项目负责人签字并加盖公章；承诺内容：我单位在报名、投标期间所提供的所有资料均为真实有效的，招标人有权在任何时间核实其真实性。如提供虚假资料，我单位愿意承担由此导致的报名无效或视为放弃中标资格及由此引起的一切不良后果并愿意承担法律责任。</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3.6</w:t>
      </w:r>
      <w:r>
        <w:rPr>
          <w:rFonts w:ascii="宋体" w:hAnsi="宋体" w:cs="宋体" w:hint="eastAsia"/>
        </w:rPr>
        <w:t>、投标人须具有企业</w:t>
      </w:r>
      <w:r>
        <w:rPr>
          <w:rFonts w:ascii="宋体" w:hAnsi="宋体" w:cs="宋体"/>
        </w:rPr>
        <w:t>2014</w:t>
      </w:r>
      <w:r>
        <w:rPr>
          <w:rFonts w:ascii="宋体" w:hAnsi="宋体" w:cs="宋体" w:hint="eastAsia"/>
        </w:rPr>
        <w:t>、</w:t>
      </w:r>
      <w:r>
        <w:rPr>
          <w:rFonts w:ascii="宋体" w:hAnsi="宋体" w:cs="宋体"/>
        </w:rPr>
        <w:t>2015</w:t>
      </w:r>
      <w:r>
        <w:rPr>
          <w:rFonts w:ascii="宋体" w:hAnsi="宋体" w:cs="宋体" w:hint="eastAsia"/>
        </w:rPr>
        <w:t>、</w:t>
      </w:r>
      <w:r>
        <w:rPr>
          <w:rFonts w:ascii="宋体" w:hAnsi="宋体" w:cs="宋体"/>
        </w:rPr>
        <w:t>2016</w:t>
      </w:r>
      <w:r>
        <w:rPr>
          <w:rFonts w:ascii="宋体" w:hAnsi="宋体" w:cs="宋体" w:hint="eastAsia"/>
        </w:rPr>
        <w:t>年度经审计的财务报告（若投标人为新成立企业，提供自注册年度后的经审计的财务报表）；</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3.7</w:t>
      </w:r>
      <w:r>
        <w:rPr>
          <w:rFonts w:ascii="宋体" w:hAnsi="宋体" w:cs="宋体" w:hint="eastAsia"/>
        </w:rPr>
        <w:t>、提供拟派项目负责人、授权委托人必须为投标企业正式职工，满足以下条件：①投标企业与其签订的劳务合同；②提供</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月以来投标企业连续为其缴纳的至少</w:t>
      </w:r>
      <w:r>
        <w:rPr>
          <w:rFonts w:ascii="宋体" w:hAnsi="宋体" w:cs="宋体"/>
        </w:rPr>
        <w:t>6</w:t>
      </w:r>
      <w:r>
        <w:rPr>
          <w:rFonts w:ascii="宋体" w:hAnsi="宋体" w:cs="宋体" w:hint="eastAsia"/>
        </w:rPr>
        <w:t>个月的养老保险证明，养老保险还需提供网页查询页面截图，若网站无法查询，可提供社保局出具证明。招标人随时保留查询资料的真实性的权利，如证实投标人提供虚假材料，由此导致的投标无效或引起的一切不良和法律后果将由投标人承担。</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3.8</w:t>
      </w:r>
      <w:r>
        <w:rPr>
          <w:rFonts w:ascii="宋体" w:hAnsi="宋体" w:cs="宋体" w:hint="eastAsia"/>
        </w:rPr>
        <w:t>、本项目不接受联合体。</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rPr>
        <w:t>4</w:t>
      </w:r>
      <w:r>
        <w:rPr>
          <w:rFonts w:ascii="宋体" w:hAnsi="宋体" w:cs="宋体" w:hint="eastAsia"/>
        </w:rPr>
        <w:t>、资格审查方式</w:t>
      </w:r>
      <w:r>
        <w:rPr>
          <w:rFonts w:ascii="宋体" w:hAnsi="宋体" w:cs="宋体"/>
        </w:rPr>
        <w:t>:</w:t>
      </w:r>
    </w:p>
    <w:p w:rsidR="00712A4B" w:rsidRDefault="00712A4B">
      <w:pPr>
        <w:kinsoku w:val="0"/>
        <w:overflowPunct w:val="0"/>
        <w:autoSpaceDE w:val="0"/>
        <w:autoSpaceDN w:val="0"/>
        <w:adjustRightInd w:val="0"/>
        <w:snapToGrid w:val="0"/>
        <w:spacing w:line="360" w:lineRule="auto"/>
        <w:ind w:firstLineChars="100" w:firstLine="210"/>
        <w:jc w:val="left"/>
        <w:rPr>
          <w:rFonts w:ascii="宋体" w:cs="Times New Roman"/>
        </w:rPr>
      </w:pPr>
      <w:r>
        <w:rPr>
          <w:rFonts w:ascii="宋体" w:hAnsi="宋体" w:cs="宋体" w:hint="eastAsia"/>
        </w:rPr>
        <w:t>本项目采用资格后审方式。</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rPr>
        <w:t>5</w:t>
      </w:r>
      <w:r>
        <w:rPr>
          <w:rFonts w:ascii="宋体" w:hAnsi="宋体" w:cs="宋体" w:hint="eastAsia"/>
        </w:rPr>
        <w:t>、投标报名及招标文件的获取：</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5.1</w:t>
      </w:r>
      <w:r>
        <w:rPr>
          <w:rFonts w:ascii="宋体" w:hAnsi="宋体" w:cs="宋体" w:hint="eastAsia"/>
        </w:rPr>
        <w:t>、报名时间：</w:t>
      </w:r>
      <w:r>
        <w:rPr>
          <w:rFonts w:ascii="宋体" w:hAnsi="宋体" w:cs="宋体"/>
        </w:rPr>
        <w:t>2017</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12</w:t>
      </w:r>
      <w:r>
        <w:rPr>
          <w:rFonts w:ascii="宋体" w:hAnsi="宋体" w:cs="宋体" w:hint="eastAsia"/>
        </w:rPr>
        <w:t>日</w:t>
      </w:r>
      <w:r>
        <w:rPr>
          <w:rFonts w:ascii="宋体" w:cs="宋体"/>
        </w:rPr>
        <w:t>00</w:t>
      </w:r>
      <w:r>
        <w:rPr>
          <w:rFonts w:ascii="宋体" w:hAnsi="宋体" w:cs="宋体" w:hint="eastAsia"/>
        </w:rPr>
        <w:t>时</w:t>
      </w:r>
      <w:r>
        <w:rPr>
          <w:rFonts w:ascii="宋体" w:cs="宋体"/>
        </w:rPr>
        <w:t>00</w:t>
      </w:r>
      <w:r>
        <w:rPr>
          <w:rFonts w:ascii="宋体" w:hAnsi="宋体" w:cs="宋体" w:hint="eastAsia"/>
        </w:rPr>
        <w:t>分整至</w:t>
      </w:r>
      <w:r>
        <w:rPr>
          <w:rFonts w:ascii="宋体" w:hAnsi="宋体" w:cs="宋体"/>
        </w:rPr>
        <w:t>2017</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18</w:t>
      </w:r>
      <w:r>
        <w:rPr>
          <w:rFonts w:ascii="宋体" w:hAnsi="宋体" w:cs="宋体" w:hint="eastAsia"/>
        </w:rPr>
        <w:t>日</w:t>
      </w:r>
      <w:r>
        <w:rPr>
          <w:rFonts w:ascii="宋体" w:hAnsi="宋体" w:cs="宋体"/>
        </w:rPr>
        <w:t>23</w:t>
      </w:r>
      <w:r>
        <w:rPr>
          <w:rFonts w:ascii="宋体" w:hAnsi="宋体" w:cs="宋体" w:hint="eastAsia"/>
        </w:rPr>
        <w:t>时</w:t>
      </w:r>
      <w:r>
        <w:rPr>
          <w:rFonts w:ascii="宋体" w:hAnsi="宋体" w:cs="宋体"/>
        </w:rPr>
        <w:t>59</w:t>
      </w:r>
      <w:r>
        <w:rPr>
          <w:rFonts w:ascii="宋体" w:hAnsi="宋体" w:cs="宋体" w:hint="eastAsia"/>
        </w:rPr>
        <w:t>分</w:t>
      </w:r>
      <w:bookmarkStart w:id="0" w:name="_GoBack"/>
      <w:bookmarkEnd w:id="0"/>
      <w:r>
        <w:rPr>
          <w:rFonts w:ascii="宋体" w:hAnsi="宋体" w:cs="宋体" w:hint="eastAsia"/>
        </w:rPr>
        <w:t>整。</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5.2</w:t>
      </w:r>
      <w:r>
        <w:rPr>
          <w:rFonts w:ascii="宋体" w:hAnsi="宋体" w:cs="宋体" w:hint="eastAsia"/>
        </w:rPr>
        <w:t>、报名方法：本项目只接受网上报名，不接受其它形式报名。潜在投标人报名需凭</w:t>
      </w:r>
      <w:r>
        <w:rPr>
          <w:rFonts w:ascii="宋体" w:hAnsi="宋体" w:cs="宋体"/>
        </w:rPr>
        <w:t>CA</w:t>
      </w:r>
      <w:r>
        <w:rPr>
          <w:rFonts w:ascii="宋体" w:hAnsi="宋体" w:cs="宋体" w:hint="eastAsia"/>
        </w:rPr>
        <w:t>数字证书通过平顶山市公共资源交易中心网（网址：</w:t>
      </w:r>
      <w:hyperlink r:id="rId4" w:history="1">
        <w:r>
          <w:rPr>
            <w:rFonts w:ascii="宋体" w:hAnsi="宋体" w:cs="宋体"/>
          </w:rPr>
          <w:t>http://www.pdsggzy.com/</w:t>
        </w:r>
      </w:hyperlink>
      <w:r>
        <w:rPr>
          <w:rFonts w:ascii="宋体" w:hAnsi="宋体" w:cs="宋体" w:hint="eastAsia"/>
        </w:rPr>
        <w:t>）“供应商登录”入口进入交易系统进行报名。具体操作请查看以下链接：</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hint="eastAsia"/>
        </w:rPr>
        <w:t>链接地址：</w:t>
      </w:r>
      <w:hyperlink r:id="rId5" w:history="1">
        <w:r>
          <w:rPr>
            <w:rFonts w:ascii="宋体" w:hAnsi="宋体" w:cs="宋体"/>
          </w:rPr>
          <w:t>http://www.pdsggzy.com/fwzn/11020.jhtml</w:t>
        </w:r>
      </w:hyperlink>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hint="eastAsia"/>
        </w:rPr>
        <w:t>办理</w:t>
      </w:r>
      <w:r>
        <w:rPr>
          <w:rFonts w:ascii="宋体" w:hAnsi="宋体" w:cs="宋体"/>
        </w:rPr>
        <w:t>CA</w:t>
      </w:r>
      <w:r>
        <w:rPr>
          <w:rFonts w:ascii="宋体" w:hAnsi="宋体" w:cs="宋体" w:hint="eastAsia"/>
        </w:rPr>
        <w:t>证书：</w:t>
      </w:r>
      <w:hyperlink r:id="rId6" w:history="1">
        <w:r>
          <w:rPr>
            <w:rFonts w:ascii="宋体" w:hAnsi="宋体" w:cs="宋体"/>
          </w:rPr>
          <w:t>http://www.pdsggzy.com/tzgg/10814.jhtml</w:t>
        </w:r>
      </w:hyperlink>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5.3</w:t>
      </w:r>
      <w:r>
        <w:rPr>
          <w:rFonts w:ascii="宋体" w:hAnsi="宋体" w:cs="宋体" w:hint="eastAsia"/>
        </w:rPr>
        <w:t>、招标文件的获取</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）招标文件出售时间：</w:t>
      </w:r>
      <w:r>
        <w:rPr>
          <w:rFonts w:ascii="宋体" w:hAnsi="宋体" w:cs="宋体"/>
        </w:rPr>
        <w:t>2017</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 xml:space="preserve"> 12</w:t>
      </w:r>
      <w:r>
        <w:rPr>
          <w:rFonts w:ascii="宋体" w:hAnsi="宋体" w:cs="宋体" w:hint="eastAsia"/>
        </w:rPr>
        <w:t>日</w:t>
      </w:r>
      <w:r>
        <w:rPr>
          <w:rFonts w:ascii="宋体" w:cs="宋体"/>
        </w:rPr>
        <w:t>00</w:t>
      </w:r>
      <w:r>
        <w:rPr>
          <w:rFonts w:ascii="宋体" w:hAnsi="宋体" w:cs="宋体" w:hint="eastAsia"/>
        </w:rPr>
        <w:t>时</w:t>
      </w:r>
      <w:r>
        <w:rPr>
          <w:rFonts w:ascii="宋体" w:cs="宋体"/>
        </w:rPr>
        <w:t>00</w:t>
      </w:r>
      <w:r>
        <w:rPr>
          <w:rFonts w:ascii="宋体" w:hAnsi="宋体" w:cs="宋体" w:hint="eastAsia"/>
        </w:rPr>
        <w:t>分整至</w:t>
      </w:r>
      <w:r>
        <w:rPr>
          <w:rFonts w:ascii="宋体" w:hAnsi="宋体" w:cs="宋体"/>
        </w:rPr>
        <w:t>2017</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18</w:t>
      </w:r>
      <w:r>
        <w:rPr>
          <w:rFonts w:ascii="宋体" w:hAnsi="宋体" w:cs="宋体" w:hint="eastAsia"/>
        </w:rPr>
        <w:t>日</w:t>
      </w:r>
      <w:r>
        <w:rPr>
          <w:rFonts w:ascii="宋体" w:hAnsi="宋体" w:cs="宋体"/>
        </w:rPr>
        <w:t>23</w:t>
      </w:r>
      <w:r>
        <w:rPr>
          <w:rFonts w:ascii="宋体" w:hAnsi="宋体" w:cs="宋体" w:hint="eastAsia"/>
        </w:rPr>
        <w:t>时</w:t>
      </w:r>
      <w:r>
        <w:rPr>
          <w:rFonts w:ascii="宋体" w:hAnsi="宋体" w:cs="宋体"/>
        </w:rPr>
        <w:t>59</w:t>
      </w:r>
      <w:r>
        <w:rPr>
          <w:rFonts w:ascii="宋体" w:hAnsi="宋体" w:cs="宋体" w:hint="eastAsia"/>
        </w:rPr>
        <w:t>分整。</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）招标文件售价人民币</w:t>
      </w:r>
      <w:r>
        <w:rPr>
          <w:rFonts w:ascii="宋体" w:hAnsi="宋体" w:cs="宋体"/>
        </w:rPr>
        <w:t>500</w:t>
      </w:r>
      <w:r>
        <w:rPr>
          <w:rFonts w:ascii="宋体" w:hAnsi="宋体" w:cs="宋体" w:hint="eastAsia"/>
        </w:rPr>
        <w:t>元，售后不退。</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）缴费方式：转账或电汇支付招标文件费到指定账户。</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hint="eastAsia"/>
        </w:rPr>
        <w:t>支付账户名称必须和投标人名称一致且已在平顶山市公共资源交易投标人（供应商）库中录入的账户（基本户或一般户均可，不支持结算卡支付）</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5.4</w:t>
      </w:r>
      <w:r>
        <w:rPr>
          <w:rFonts w:ascii="宋体" w:hAnsi="宋体" w:cs="宋体" w:hint="eastAsia"/>
        </w:rPr>
        <w:t>、汇入账户和帐号：</w:t>
      </w:r>
      <w:r>
        <w:rPr>
          <w:rFonts w:ascii="宋体" w:hAnsi="宋体" w:cs="宋体"/>
        </w:rPr>
        <w:t>(</w:t>
      </w:r>
      <w:r>
        <w:rPr>
          <w:rFonts w:ascii="宋体" w:hAnsi="宋体" w:cs="宋体" w:hint="eastAsia"/>
        </w:rPr>
        <w:t>投标保证金帐号详见招标文件</w:t>
      </w:r>
      <w:r>
        <w:rPr>
          <w:rFonts w:ascii="宋体" w:hAnsi="宋体" w:cs="宋体"/>
        </w:rPr>
        <w:t>)</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收款单位全称：平顶山市公共资源交易中心</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账</w:t>
      </w:r>
      <w:r>
        <w:rPr>
          <w:rFonts w:ascii="宋体" w:hAnsi="宋体" w:cs="宋体"/>
        </w:rPr>
        <w:t xml:space="preserve"> </w:t>
      </w:r>
      <w:r>
        <w:rPr>
          <w:rFonts w:ascii="宋体" w:hAnsi="宋体" w:cs="宋体" w:hint="eastAsia"/>
        </w:rPr>
        <w:t>号：</w:t>
      </w:r>
      <w:r>
        <w:rPr>
          <w:rFonts w:ascii="宋体" w:hAnsi="宋体" w:cs="宋体"/>
        </w:rPr>
        <w:t>6013301012010093076</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开户银行：平顶山银行行政中心支行</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5.5</w:t>
      </w:r>
      <w:r>
        <w:rPr>
          <w:rFonts w:ascii="宋体" w:hAnsi="宋体" w:cs="宋体" w:hint="eastAsia"/>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hint="eastAsia"/>
        </w:rPr>
        <w:t>链接地址：</w:t>
      </w:r>
      <w:r>
        <w:rPr>
          <w:rFonts w:ascii="宋体" w:hAnsi="宋体" w:cs="宋体"/>
        </w:rPr>
        <w:t>http://www.pdsggzy.com/fwzn/11597.jhtml</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5.6</w:t>
      </w:r>
      <w:r>
        <w:rPr>
          <w:rFonts w:ascii="宋体" w:hAnsi="宋体" w:cs="宋体" w:hint="eastAsia"/>
        </w:rPr>
        <w:t>、其他事项：</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5.6.1</w:t>
      </w:r>
      <w:r>
        <w:rPr>
          <w:rFonts w:ascii="宋体" w:hAnsi="宋体" w:cs="宋体" w:hint="eastAsia"/>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rPr>
        <w:t>5.6.2</w:t>
      </w:r>
      <w:r>
        <w:rPr>
          <w:rFonts w:ascii="宋体" w:hAnsi="宋体" w:cs="宋体" w:hint="eastAsia"/>
        </w:rPr>
        <w:t>、招标文件费收取，交费绑定后才能下载招标文件。</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rPr>
        <w:t>6</w:t>
      </w:r>
      <w:r>
        <w:rPr>
          <w:rFonts w:ascii="宋体" w:hAnsi="宋体" w:cs="宋体" w:hint="eastAsia"/>
        </w:rPr>
        <w:t>、投标文件的递交</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投标文件递交时间：招标文件递交截止时间（开标时间）：</w:t>
      </w:r>
      <w:r>
        <w:rPr>
          <w:rFonts w:ascii="宋体" w:hAnsi="宋体" w:cs="宋体"/>
        </w:rPr>
        <w:t>2017</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7</w:t>
      </w:r>
      <w:r>
        <w:rPr>
          <w:rFonts w:ascii="宋体" w:hAnsi="宋体" w:cs="宋体" w:hint="eastAsia"/>
        </w:rPr>
        <w:t>日</w:t>
      </w:r>
      <w:r>
        <w:rPr>
          <w:rFonts w:ascii="宋体" w:hAnsi="宋体" w:cs="宋体"/>
        </w:rPr>
        <w:t xml:space="preserve">10 </w:t>
      </w:r>
      <w:r>
        <w:rPr>
          <w:rFonts w:ascii="宋体" w:hAnsi="宋体" w:cs="宋体" w:hint="eastAsia"/>
        </w:rPr>
        <w:t>时</w:t>
      </w:r>
      <w:r>
        <w:rPr>
          <w:rFonts w:ascii="宋体" w:cs="宋体"/>
        </w:rPr>
        <w:t>00</w:t>
      </w:r>
      <w:r>
        <w:rPr>
          <w:rFonts w:ascii="宋体" w:hAnsi="宋体" w:cs="宋体" w:hint="eastAsia"/>
        </w:rPr>
        <w:t>分</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投标文件递交地点：平顶山市公共资源交易中心（平顶山市新城区行政综合办公楼七楼）</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rPr>
        <w:t>7</w:t>
      </w:r>
      <w:r>
        <w:rPr>
          <w:rFonts w:ascii="宋体" w:hAnsi="宋体" w:cs="宋体" w:hint="eastAsia"/>
        </w:rPr>
        <w:t>、发布公告的媒介</w:t>
      </w:r>
    </w:p>
    <w:p w:rsidR="00712A4B" w:rsidRDefault="00712A4B">
      <w:pPr>
        <w:widowControl/>
        <w:snapToGrid w:val="0"/>
        <w:spacing w:line="336" w:lineRule="auto"/>
        <w:ind w:firstLineChars="200" w:firstLine="420"/>
        <w:jc w:val="left"/>
        <w:rPr>
          <w:rFonts w:ascii="宋体" w:cs="Times New Roman"/>
        </w:rPr>
      </w:pPr>
      <w:r>
        <w:rPr>
          <w:rFonts w:ascii="宋体" w:hAnsi="宋体" w:cs="宋体" w:hint="eastAsia"/>
        </w:rPr>
        <w:t>本次招标公告在《中国采购与招标网》、《河南招标采购综合网》、《河南省政府采购网》、《平顶山市政府采购网》、《</w:t>
      </w:r>
      <w:r>
        <w:rPr>
          <w:rFonts w:ascii="宋体" w:hAnsi="宋体" w:cs="宋体" w:hint="eastAsia"/>
          <w:kern w:val="0"/>
        </w:rPr>
        <w:t>平顶山市鲁山县政府采购网</w:t>
      </w:r>
      <w:r>
        <w:rPr>
          <w:rFonts w:ascii="宋体" w:hAnsi="宋体" w:cs="宋体" w:hint="eastAsia"/>
        </w:rPr>
        <w:t>》、《全国公共资源交易平台（河南省·平顶山市）》、《河南省公共资源交易公共服务平台》上同时发布。</w:t>
      </w:r>
    </w:p>
    <w:p w:rsidR="00712A4B" w:rsidRDefault="00712A4B">
      <w:pPr>
        <w:kinsoku w:val="0"/>
        <w:overflowPunct w:val="0"/>
        <w:autoSpaceDE w:val="0"/>
        <w:autoSpaceDN w:val="0"/>
        <w:adjustRightInd w:val="0"/>
        <w:snapToGrid w:val="0"/>
        <w:spacing w:line="360" w:lineRule="auto"/>
        <w:jc w:val="left"/>
        <w:rPr>
          <w:rFonts w:ascii="宋体" w:cs="Times New Roman"/>
        </w:rPr>
      </w:pPr>
      <w:r>
        <w:rPr>
          <w:rFonts w:ascii="宋体" w:hAnsi="宋体" w:cs="宋体"/>
        </w:rPr>
        <w:t>8</w:t>
      </w:r>
      <w:r>
        <w:rPr>
          <w:rFonts w:ascii="宋体" w:hAnsi="宋体" w:cs="宋体" w:hint="eastAsia"/>
        </w:rPr>
        <w:t>、招标联系事项</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招</w:t>
      </w:r>
      <w:r>
        <w:rPr>
          <w:rFonts w:ascii="宋体" w:hAnsi="宋体" w:cs="宋体"/>
        </w:rPr>
        <w:t xml:space="preserve"> </w:t>
      </w:r>
      <w:r>
        <w:rPr>
          <w:rFonts w:ascii="宋体" w:hAnsi="宋体" w:cs="宋体" w:hint="eastAsia"/>
        </w:rPr>
        <w:t>标</w:t>
      </w:r>
      <w:r>
        <w:rPr>
          <w:rFonts w:ascii="宋体" w:hAnsi="宋体" w:cs="宋体"/>
        </w:rPr>
        <w:t xml:space="preserve"> </w:t>
      </w:r>
      <w:r>
        <w:rPr>
          <w:rFonts w:ascii="宋体" w:hAnsi="宋体" w:cs="宋体" w:hint="eastAsia"/>
        </w:rPr>
        <w:t>人：鲁山县城乡规划局</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地</w:t>
      </w:r>
      <w:r>
        <w:rPr>
          <w:rFonts w:ascii="宋体" w:hAnsi="宋体" w:cs="宋体"/>
        </w:rPr>
        <w:t xml:space="preserve">    </w:t>
      </w:r>
      <w:r>
        <w:rPr>
          <w:rFonts w:ascii="宋体" w:hAnsi="宋体" w:cs="宋体" w:hint="eastAsia"/>
        </w:rPr>
        <w:t>址：鲁山县鲁平大道西段司法办公大楼</w:t>
      </w:r>
      <w:r>
        <w:rPr>
          <w:rFonts w:ascii="宋体" w:hAnsi="宋体" w:cs="宋体"/>
        </w:rPr>
        <w:t>7</w:t>
      </w:r>
      <w:r>
        <w:rPr>
          <w:rFonts w:ascii="宋体" w:hAnsi="宋体" w:cs="宋体" w:hint="eastAsia"/>
        </w:rPr>
        <w:t>楼</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人：王先生</w:t>
      </w:r>
      <w:r>
        <w:rPr>
          <w:rFonts w:ascii="宋体" w:hAnsi="宋体" w:cs="宋体"/>
        </w:rPr>
        <w:t xml:space="preserve">     </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电</w:t>
      </w:r>
      <w:r>
        <w:rPr>
          <w:rFonts w:ascii="宋体" w:hAnsi="宋体" w:cs="宋体"/>
        </w:rPr>
        <w:t xml:space="preserve">    </w:t>
      </w:r>
      <w:r>
        <w:rPr>
          <w:rFonts w:ascii="宋体" w:hAnsi="宋体" w:cs="宋体" w:hint="eastAsia"/>
        </w:rPr>
        <w:t>话：</w:t>
      </w:r>
      <w:r>
        <w:rPr>
          <w:rFonts w:ascii="宋体" w:hAnsi="宋体" w:cs="宋体"/>
        </w:rPr>
        <w:t xml:space="preserve">13837596856 </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招标代理机构：河南驰翔工程管理有限公司</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地址：平顶山市新城区长安大道与育英路交叉口蓝湾国际公寓东一单元五楼</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联系人：杨先生</w:t>
      </w:r>
      <w:r>
        <w:rPr>
          <w:rFonts w:ascii="宋体" w:hAnsi="宋体" w:cs="宋体"/>
        </w:rPr>
        <w:t xml:space="preserve"> </w:t>
      </w:r>
    </w:p>
    <w:p w:rsidR="00712A4B" w:rsidRDefault="00712A4B">
      <w:pPr>
        <w:kinsoku w:val="0"/>
        <w:overflowPunct w:val="0"/>
        <w:autoSpaceDE w:val="0"/>
        <w:autoSpaceDN w:val="0"/>
        <w:adjustRightInd w:val="0"/>
        <w:snapToGrid w:val="0"/>
        <w:spacing w:line="360" w:lineRule="auto"/>
        <w:ind w:firstLineChars="200" w:firstLine="420"/>
        <w:jc w:val="left"/>
        <w:rPr>
          <w:rFonts w:ascii="宋体" w:cs="Times New Roman"/>
        </w:rPr>
      </w:pPr>
      <w:r>
        <w:rPr>
          <w:rFonts w:ascii="宋体" w:hAnsi="宋体" w:cs="宋体" w:hint="eastAsia"/>
        </w:rPr>
        <w:t>联系电话：</w:t>
      </w:r>
      <w:r>
        <w:rPr>
          <w:rFonts w:ascii="宋体" w:hAnsi="宋体" w:cs="宋体"/>
        </w:rPr>
        <w:t xml:space="preserve">0375-7036550   17737550972                                  </w:t>
      </w:r>
    </w:p>
    <w:p w:rsidR="00712A4B" w:rsidRDefault="00712A4B">
      <w:pPr>
        <w:kinsoku w:val="0"/>
        <w:overflowPunct w:val="0"/>
        <w:autoSpaceDE w:val="0"/>
        <w:autoSpaceDN w:val="0"/>
        <w:adjustRightInd w:val="0"/>
        <w:snapToGrid w:val="0"/>
        <w:spacing w:line="360" w:lineRule="auto"/>
        <w:ind w:firstLineChars="200" w:firstLine="420"/>
        <w:jc w:val="right"/>
        <w:rPr>
          <w:rFonts w:ascii="宋体" w:cs="Times New Roman"/>
        </w:rPr>
      </w:pPr>
      <w:r>
        <w:rPr>
          <w:rFonts w:ascii="宋体" w:hAnsi="宋体" w:cs="宋体"/>
        </w:rPr>
        <w:t>2017</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 xml:space="preserve">11 </w:t>
      </w:r>
      <w:r>
        <w:rPr>
          <w:rFonts w:ascii="宋体" w:hAnsi="宋体" w:cs="宋体" w:hint="eastAsia"/>
        </w:rPr>
        <w:t>日</w:t>
      </w:r>
    </w:p>
    <w:p w:rsidR="00712A4B" w:rsidRDefault="00712A4B">
      <w:pPr>
        <w:rPr>
          <w:rFonts w:cs="Times New Roman"/>
        </w:rPr>
      </w:pPr>
    </w:p>
    <w:sectPr w:rsidR="00712A4B" w:rsidSect="00F47E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35E019A"/>
    <w:rsid w:val="00712A4B"/>
    <w:rsid w:val="008D3F8E"/>
    <w:rsid w:val="00A75BA6"/>
    <w:rsid w:val="00F47E5E"/>
    <w:rsid w:val="00FC1330"/>
    <w:rsid w:val="135E019A"/>
    <w:rsid w:val="33432275"/>
    <w:rsid w:val="5BB10358"/>
    <w:rsid w:val="641F18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1"/>
    <w:qFormat/>
    <w:rsid w:val="00F47E5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99"/>
    <w:rsid w:val="00F47E5E"/>
    <w:pPr>
      <w:spacing w:line="400" w:lineRule="exac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sggzy.com/tzgg/10814.jhtml" TargetMode="External"/><Relationship Id="rId5" Type="http://schemas.openxmlformats.org/officeDocument/2006/relationships/hyperlink" Target="http://www.pdsggzy.com/fwzn/11020.jhtml" TargetMode="External"/><Relationship Id="rId4" Type="http://schemas.openxmlformats.org/officeDocument/2006/relationships/hyperlink" Target="http://www.pdsggz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400</Words>
  <Characters>2282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河南驰翔工程管理有限公司:王娜</cp:lastModifiedBy>
  <cp:revision>2</cp:revision>
  <cp:lastPrinted>2017-10-09T07:04:00Z</cp:lastPrinted>
  <dcterms:created xsi:type="dcterms:W3CDTF">2017-10-09T07:04:00Z</dcterms:created>
  <dcterms:modified xsi:type="dcterms:W3CDTF">2017-10-11T07:10:00Z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