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398" w:rsidRPr="00BC2729" w:rsidRDefault="00FF6398" w:rsidP="00FF6398">
      <w:pPr>
        <w:spacing w:line="360" w:lineRule="auto"/>
        <w:jc w:val="center"/>
        <w:rPr>
          <w:rFonts w:ascii="宋体" w:hAnsi="宋体" w:cs="宋体"/>
          <w:b/>
          <w:sz w:val="32"/>
          <w:szCs w:val="32"/>
        </w:rPr>
      </w:pPr>
      <w:r w:rsidRPr="00BC2729">
        <w:rPr>
          <w:rFonts w:ascii="宋体" w:hAnsi="宋体" w:cs="宋体" w:hint="eastAsia"/>
          <w:b/>
          <w:sz w:val="32"/>
          <w:szCs w:val="32"/>
        </w:rPr>
        <w:t>叶县乡镇管道天然气特许经营权项目</w:t>
      </w:r>
    </w:p>
    <w:p w:rsidR="00FF6398" w:rsidRPr="00BC2729" w:rsidRDefault="00FF6398" w:rsidP="00FF6398">
      <w:pPr>
        <w:spacing w:line="360" w:lineRule="auto"/>
        <w:jc w:val="center"/>
        <w:rPr>
          <w:rFonts w:ascii="宋体" w:hAnsi="宋体" w:cs="宋体"/>
          <w:b/>
          <w:sz w:val="28"/>
          <w:szCs w:val="28"/>
        </w:rPr>
      </w:pPr>
      <w:r w:rsidRPr="00BC2729">
        <w:rPr>
          <w:rFonts w:ascii="宋体" w:hAnsi="宋体" w:cs="宋体" w:hint="eastAsia"/>
          <w:b/>
          <w:sz w:val="28"/>
          <w:szCs w:val="28"/>
        </w:rPr>
        <w:t>招标公告</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叶县乡镇管道天然气特许经营权项目，现由叶县住房和城乡规划建设局委托河南创达建设工程管理有限公司进行公开招标。欢迎合格的潜在投资人（以下简称投标人）报名参加本项目投标。</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一、项目名称及编号</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项目名称：叶县乡镇管道天然气特许经营权项目</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采购编号：</w:t>
      </w:r>
      <w:r w:rsidR="0060445C" w:rsidRPr="0060445C">
        <w:rPr>
          <w:rFonts w:ascii="宋体" w:hAnsi="宋体" w:cs="宋体"/>
          <w:sz w:val="24"/>
        </w:rPr>
        <w:t>YZC2017-GB-196</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招标编号：</w:t>
      </w:r>
      <w:r w:rsidRPr="00BC2729">
        <w:rPr>
          <w:rFonts w:ascii="宋体" w:hAnsi="宋体" w:cs="宋体"/>
          <w:sz w:val="24"/>
        </w:rPr>
        <w:t>CDZBFW-2017-1347</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 xml:space="preserve">二、项目概况 </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2.1项目规模及资金来源：总投资估算约2亿元人民币，由获得本项目特许经营权</w:t>
      </w:r>
      <w:proofErr w:type="gramStart"/>
      <w:r w:rsidRPr="00BC2729">
        <w:rPr>
          <w:rFonts w:ascii="宋体" w:hAnsi="宋体" w:cs="宋体" w:hint="eastAsia"/>
          <w:sz w:val="24"/>
        </w:rPr>
        <w:t>的受许方</w:t>
      </w:r>
      <w:proofErr w:type="gramEnd"/>
      <w:r w:rsidRPr="00BC2729">
        <w:rPr>
          <w:rFonts w:ascii="宋体" w:hAnsi="宋体" w:cs="宋体" w:hint="eastAsia"/>
          <w:sz w:val="24"/>
        </w:rPr>
        <w:t>自行筹措。</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2.2特许经营权的地域范围：洪庄杨、</w:t>
      </w:r>
      <w:proofErr w:type="gramStart"/>
      <w:r w:rsidRPr="00BC2729">
        <w:rPr>
          <w:rFonts w:ascii="宋体" w:hAnsi="宋体" w:cs="宋体" w:hint="eastAsia"/>
          <w:sz w:val="24"/>
        </w:rPr>
        <w:t>龚</w:t>
      </w:r>
      <w:proofErr w:type="gramEnd"/>
      <w:r w:rsidRPr="00BC2729">
        <w:rPr>
          <w:rFonts w:ascii="宋体" w:hAnsi="宋体" w:cs="宋体" w:hint="eastAsia"/>
          <w:sz w:val="24"/>
        </w:rPr>
        <w:t>店（含平顶山化工产业集聚区范围）、邓李、廉村、水寨、仙台、任店、夏李、常村、叶</w:t>
      </w:r>
      <w:proofErr w:type="gramStart"/>
      <w:r w:rsidRPr="00BC2729">
        <w:rPr>
          <w:rFonts w:ascii="宋体" w:hAnsi="宋体" w:cs="宋体" w:hint="eastAsia"/>
          <w:sz w:val="24"/>
        </w:rPr>
        <w:t>邑</w:t>
      </w:r>
      <w:proofErr w:type="gramEnd"/>
      <w:r w:rsidRPr="00BC2729">
        <w:rPr>
          <w:rFonts w:ascii="宋体" w:hAnsi="宋体" w:cs="宋体" w:hint="eastAsia"/>
          <w:sz w:val="24"/>
        </w:rPr>
        <w:t>、龙泉、辛店、保安，共计13个乡镇的行政区划范围内。</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2.3招标范围：（1）规划、设计、建设乡镇管道天然气调压站，铺设天然气管网，以管道输送方式向用户供应天然气，并提供相关管道天然气设施的维护、运行、抢修抢险业务等。（2）项目由中标企业自筹资金投资建设，自主经营、自负盈亏；管道天然气实行政府定价，相关产品和服务价格依照微利保本原则。（3）管道天然气企业的办公、生活、生产、建设等用地均由中标企业自筹资金投资建设。</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2.4特许经营期限：自授权之日起 30 年（含建设期），特许经营期限届满时，中标人须在协议到期前六个月将原投资建设的所有天然气基础设施和相关资料向政府或政府指定的单位无偿移交。注：中标单位自领取中标通知书之日起五个工作日内须缴纳履约保证金2000万元人民币（现金）。履约保证金自中标及签订特许经营协议之日起，</w:t>
      </w:r>
      <w:proofErr w:type="gramStart"/>
      <w:r w:rsidRPr="00BC2729">
        <w:rPr>
          <w:rFonts w:ascii="宋体" w:hAnsi="宋体" w:cs="宋体" w:hint="eastAsia"/>
          <w:sz w:val="24"/>
        </w:rPr>
        <w:t>无工程</w:t>
      </w:r>
      <w:proofErr w:type="gramEnd"/>
      <w:r w:rsidRPr="00BC2729">
        <w:rPr>
          <w:rFonts w:ascii="宋体" w:hAnsi="宋体" w:cs="宋体" w:hint="eastAsia"/>
          <w:sz w:val="24"/>
        </w:rPr>
        <w:t>量发生、无实质性进展、无良好形象进度，不予退还。</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2.5进度要求：特许经营权协议签订后，7天内在叶县注册成立项目公司，一个月内开工建设，一年内达到村村通天然气管网，两年内完工并对外提供供气服务。</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lastRenderedPageBreak/>
        <w:t>2.6质量要求：符合国家合格标准。</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2.7标段划分：本次招标划分为一个标段。</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三、投标人资格要求：</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3.1投标人为中国境内依法注册，具有独立企业法人资格，具有有效的营业执照、税务登记证、组织机构代码（三证合一仅提供营业执照），并在人员、设备、资金等方面具备承担项目工作的能力；</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3.2投标人具有能源开发或燃气运营等相关营业执照，且具有《燃气经营许可证》；</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3.3投标人在最近三年内没有发生重大安全事故；</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3.4投标人有良好的财务状况，有足够的资金和融资能力；</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3.5投标人拥有稳定的管道天然气气源保障，具有与管道燃气供应企业有良好的合作关系，提供相关供气协议等证明材料；</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3.6投标人具有类似乡镇管道天然气特许经营权项目的企业业绩（以与当地政府或行政主管部门签订的特许经营权协议为准，并提供由当地政府或行政主管部门出具的项目正在实施的证明材料或竣工验收的证明材料）；</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3.7须提供企业所在地检察机关出具的针对法人、法定代表人及代理人的有效期内的无行贿犯罪档案查询结果告知函（开具日期应在招标公告发布日期当日或之后）；</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3.8投标人需提供“信用中国”网站的“失信被执行人”和“重大税收违法案件当事人名单”、“中国政府采购”网站的“政府采购严重违法失信行为记录名单”查询结果页面截图，不得有不良记录（执行财库【2016】125号文）；（查询时间应在招标公告发布之后）；</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3.9本项目不接受联合体投标,</w:t>
      </w:r>
      <w:r w:rsidRPr="00BC2729">
        <w:rPr>
          <w:rFonts w:ascii="宋体" w:hAnsi="Courier New" w:cs="Courier New" w:hint="eastAsia"/>
          <w:szCs w:val="21"/>
        </w:rPr>
        <w:t xml:space="preserve"> </w:t>
      </w:r>
      <w:r w:rsidRPr="00BC2729">
        <w:rPr>
          <w:rFonts w:ascii="宋体" w:hAnsi="宋体" w:cs="宋体" w:hint="eastAsia"/>
          <w:sz w:val="24"/>
        </w:rPr>
        <w:t>本次招标实行资格后审。</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四、报名及招标文件的获取：</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4.1报名时间：2017年</w:t>
      </w:r>
      <w:r w:rsidR="0060445C">
        <w:rPr>
          <w:rFonts w:ascii="宋体" w:hAnsi="宋体" w:cs="宋体" w:hint="eastAsia"/>
          <w:sz w:val="24"/>
        </w:rPr>
        <w:t>8</w:t>
      </w:r>
      <w:r w:rsidRPr="00BC2729">
        <w:rPr>
          <w:rFonts w:ascii="宋体" w:hAnsi="宋体" w:cs="宋体" w:hint="eastAsia"/>
          <w:sz w:val="24"/>
        </w:rPr>
        <w:t>月</w:t>
      </w:r>
      <w:r w:rsidR="0060445C">
        <w:rPr>
          <w:rFonts w:ascii="宋体" w:hAnsi="宋体" w:cs="宋体" w:hint="eastAsia"/>
          <w:sz w:val="24"/>
        </w:rPr>
        <w:t>24</w:t>
      </w:r>
      <w:r w:rsidRPr="00BC2729">
        <w:rPr>
          <w:rFonts w:ascii="宋体" w:hAnsi="宋体" w:cs="宋体" w:hint="eastAsia"/>
          <w:sz w:val="24"/>
        </w:rPr>
        <w:t>日至2017年</w:t>
      </w:r>
      <w:r w:rsidR="0060445C">
        <w:rPr>
          <w:rFonts w:ascii="宋体" w:hAnsi="宋体" w:cs="宋体" w:hint="eastAsia"/>
          <w:sz w:val="24"/>
        </w:rPr>
        <w:t>8</w:t>
      </w:r>
      <w:r w:rsidRPr="00BC2729">
        <w:rPr>
          <w:rFonts w:ascii="宋体" w:hAnsi="宋体" w:cs="宋体" w:hint="eastAsia"/>
          <w:sz w:val="24"/>
        </w:rPr>
        <w:t>月</w:t>
      </w:r>
      <w:r w:rsidR="0060445C">
        <w:rPr>
          <w:rFonts w:ascii="宋体" w:hAnsi="宋体" w:cs="宋体" w:hint="eastAsia"/>
          <w:sz w:val="24"/>
        </w:rPr>
        <w:t>30</w:t>
      </w:r>
      <w:r w:rsidRPr="00BC2729">
        <w:rPr>
          <w:rFonts w:ascii="宋体" w:hAnsi="宋体" w:cs="宋体" w:hint="eastAsia"/>
          <w:sz w:val="24"/>
        </w:rPr>
        <w:t>日。</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4.2报名方法：本项目只接受网上报名，不接受其它形式报名。潜在供应</w:t>
      </w:r>
      <w:proofErr w:type="gramStart"/>
      <w:r w:rsidRPr="00BC2729">
        <w:rPr>
          <w:rFonts w:ascii="宋体" w:hAnsi="宋体" w:cs="宋体" w:hint="eastAsia"/>
          <w:sz w:val="24"/>
        </w:rPr>
        <w:t>商报名需凭</w:t>
      </w:r>
      <w:proofErr w:type="gramEnd"/>
      <w:r w:rsidRPr="00BC2729">
        <w:rPr>
          <w:rFonts w:ascii="宋体" w:hAnsi="宋体" w:cs="宋体" w:hint="eastAsia"/>
          <w:sz w:val="24"/>
        </w:rPr>
        <w:t>CA数字证书通过全国公共资源交易平台（河南省•平顶山市）（网址：http://www.pdsggzy.com/）“供应商登录”入口进入交易系统进行报名。具体操作请查看以下链接：</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链接地址：http://www.pdsggzy.com/fwzn/11020.jhtml</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办理CA证书：http://www.pdsggzy.com/tzgg/10814.jhtml</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lastRenderedPageBreak/>
        <w:t>4.3招标文件出售及获取方式：</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（1）招标文件出售时间：2017年</w:t>
      </w:r>
      <w:r w:rsidR="00F83496">
        <w:rPr>
          <w:rFonts w:ascii="宋体" w:hAnsi="宋体" w:cs="宋体" w:hint="eastAsia"/>
          <w:sz w:val="24"/>
        </w:rPr>
        <w:t>8</w:t>
      </w:r>
      <w:r w:rsidRPr="00BC2729">
        <w:rPr>
          <w:rFonts w:ascii="宋体" w:hAnsi="宋体" w:cs="宋体" w:hint="eastAsia"/>
          <w:sz w:val="24"/>
        </w:rPr>
        <w:t>月</w:t>
      </w:r>
      <w:r w:rsidR="00F83496">
        <w:rPr>
          <w:rFonts w:ascii="宋体" w:hAnsi="宋体" w:cs="宋体" w:hint="eastAsia"/>
          <w:sz w:val="24"/>
        </w:rPr>
        <w:t>24</w:t>
      </w:r>
      <w:r w:rsidRPr="00BC2729">
        <w:rPr>
          <w:rFonts w:ascii="宋体" w:hAnsi="宋体" w:cs="宋体" w:hint="eastAsia"/>
          <w:sz w:val="24"/>
        </w:rPr>
        <w:t>日至2017年</w:t>
      </w:r>
      <w:r w:rsidR="00F83496">
        <w:rPr>
          <w:rFonts w:ascii="宋体" w:hAnsi="宋体" w:cs="宋体" w:hint="eastAsia"/>
          <w:sz w:val="24"/>
        </w:rPr>
        <w:t>8</w:t>
      </w:r>
      <w:r w:rsidRPr="00BC2729">
        <w:rPr>
          <w:rFonts w:ascii="宋体" w:hAnsi="宋体" w:cs="宋体" w:hint="eastAsia"/>
          <w:sz w:val="24"/>
        </w:rPr>
        <w:t>月</w:t>
      </w:r>
      <w:r w:rsidR="00F83496">
        <w:rPr>
          <w:rFonts w:ascii="宋体" w:hAnsi="宋体" w:cs="宋体" w:hint="eastAsia"/>
          <w:sz w:val="24"/>
        </w:rPr>
        <w:t>30</w:t>
      </w:r>
      <w:r w:rsidRPr="00BC2729">
        <w:rPr>
          <w:rFonts w:ascii="宋体" w:hAnsi="宋体" w:cs="宋体" w:hint="eastAsia"/>
          <w:sz w:val="24"/>
        </w:rPr>
        <w:t>日。</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（2）招标文件售价人民币1000元，售后不退。</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（3）缴费方式：转账或电汇支付资格预审文件费到指定账户。</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支付账户名称必须和潜在供应商名称一致且已在平顶山市公共资源交易投标人（供应商）库中录入的账户（基本户或一般户均可，不支持结算卡支付）</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（4）汇入账户和</w:t>
      </w:r>
      <w:proofErr w:type="gramStart"/>
      <w:r w:rsidRPr="00BC2729">
        <w:rPr>
          <w:rFonts w:ascii="宋体" w:hAnsi="宋体" w:cs="宋体" w:hint="eastAsia"/>
          <w:sz w:val="24"/>
        </w:rPr>
        <w:t>帐号</w:t>
      </w:r>
      <w:proofErr w:type="gramEnd"/>
      <w:r w:rsidRPr="00BC2729">
        <w:rPr>
          <w:rFonts w:ascii="宋体" w:hAnsi="宋体" w:cs="宋体" w:hint="eastAsia"/>
          <w:sz w:val="24"/>
        </w:rPr>
        <w:t>：</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收款单位全称：平顶山市公共资源交易中心</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账 号：6013301012010093076</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开户银行：平顶山银行行政中心支行</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（5）潜在供应商网上报名、招标文件费转账成功后，须在平顶山市公共资源电子化交易系统中，将招标文件</w:t>
      </w:r>
      <w:proofErr w:type="gramStart"/>
      <w:r w:rsidRPr="00BC2729">
        <w:rPr>
          <w:rFonts w:ascii="宋体" w:hAnsi="宋体" w:cs="宋体" w:hint="eastAsia"/>
          <w:sz w:val="24"/>
        </w:rPr>
        <w:t>费成功</w:t>
      </w:r>
      <w:proofErr w:type="gramEnd"/>
      <w:r w:rsidRPr="00BC2729">
        <w:rPr>
          <w:rFonts w:ascii="宋体" w:hAnsi="宋体" w:cs="宋体" w:hint="eastAsia"/>
          <w:sz w:val="24"/>
        </w:rPr>
        <w:t>绑定至所投项目和标段，之后方可下载招标文件，纸质招标文件不再出售。具体操作请查看以下链接：</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链接地址：http://www.pdsggzy.com/fwzn/11597.jhtml</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注：考虑到人为操作和跨行转账时间延误等因素，招标文件费绑定工作的截止时间为开始报名起至报名截止时间后两天，请潜在供应商尽早进行招标文件费绑定工作。</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4.4其他事项</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1）投标人应仔细阅读操作手册，在本项目公告及文件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（2）招标文件费收取，交费绑定后才能下载招标文件。</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（3） 招标文件下载时间：2017年</w:t>
      </w:r>
      <w:r w:rsidR="00F83496">
        <w:rPr>
          <w:rFonts w:ascii="宋体" w:hAnsi="宋体" w:cs="宋体" w:hint="eastAsia"/>
          <w:sz w:val="24"/>
        </w:rPr>
        <w:t>8</w:t>
      </w:r>
      <w:r w:rsidRPr="00BC2729">
        <w:rPr>
          <w:rFonts w:ascii="宋体" w:hAnsi="宋体" w:cs="宋体" w:hint="eastAsia"/>
          <w:sz w:val="24"/>
        </w:rPr>
        <w:t>月</w:t>
      </w:r>
      <w:r w:rsidR="00F83496">
        <w:rPr>
          <w:rFonts w:ascii="宋体" w:hAnsi="宋体" w:cs="宋体" w:hint="eastAsia"/>
          <w:sz w:val="24"/>
        </w:rPr>
        <w:t>24</w:t>
      </w:r>
      <w:r w:rsidRPr="00BC2729">
        <w:rPr>
          <w:rFonts w:ascii="宋体" w:hAnsi="宋体" w:cs="宋体" w:hint="eastAsia"/>
          <w:sz w:val="24"/>
        </w:rPr>
        <w:t>日至2017年</w:t>
      </w:r>
      <w:r w:rsidR="00F83496">
        <w:rPr>
          <w:rFonts w:ascii="宋体" w:hAnsi="宋体" w:cs="宋体" w:hint="eastAsia"/>
          <w:sz w:val="24"/>
        </w:rPr>
        <w:t>9</w:t>
      </w:r>
      <w:r w:rsidRPr="00BC2729">
        <w:rPr>
          <w:rFonts w:ascii="宋体" w:hAnsi="宋体" w:cs="宋体" w:hint="eastAsia"/>
          <w:sz w:val="24"/>
        </w:rPr>
        <w:t>月</w:t>
      </w:r>
      <w:r w:rsidR="00F83496">
        <w:rPr>
          <w:rFonts w:ascii="宋体" w:hAnsi="宋体" w:cs="宋体" w:hint="eastAsia"/>
          <w:sz w:val="24"/>
        </w:rPr>
        <w:t>21</w:t>
      </w:r>
      <w:r w:rsidRPr="00BC2729">
        <w:rPr>
          <w:rFonts w:ascii="宋体" w:hAnsi="宋体" w:cs="宋体" w:hint="eastAsia"/>
          <w:sz w:val="24"/>
        </w:rPr>
        <w:t>日（投标截止时间前1日24:00）。</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五、投标文件提交截止时间及地点：</w:t>
      </w:r>
    </w:p>
    <w:p w:rsidR="00FF6398" w:rsidRPr="00BC2729" w:rsidRDefault="00517AFB" w:rsidP="00FF6398">
      <w:pPr>
        <w:spacing w:line="440" w:lineRule="exact"/>
        <w:ind w:firstLineChars="236" w:firstLine="566"/>
        <w:rPr>
          <w:rFonts w:ascii="宋体" w:hAnsi="宋体" w:cs="宋体"/>
          <w:sz w:val="24"/>
        </w:rPr>
      </w:pPr>
      <w:r>
        <w:rPr>
          <w:rFonts w:ascii="宋体" w:hAnsi="宋体" w:cs="宋体" w:hint="eastAsia"/>
          <w:sz w:val="24"/>
        </w:rPr>
        <w:t>5</w:t>
      </w:r>
      <w:r w:rsidR="00FF6398" w:rsidRPr="00BC2729">
        <w:rPr>
          <w:rFonts w:ascii="宋体" w:hAnsi="宋体" w:cs="宋体" w:hint="eastAsia"/>
          <w:sz w:val="24"/>
        </w:rPr>
        <w:t>.1提交截止时间：2017年</w:t>
      </w:r>
      <w:r w:rsidR="00F83496">
        <w:rPr>
          <w:rFonts w:ascii="宋体" w:hAnsi="宋体" w:cs="宋体" w:hint="eastAsia"/>
          <w:sz w:val="24"/>
        </w:rPr>
        <w:t>9</w:t>
      </w:r>
      <w:r w:rsidR="00FF6398" w:rsidRPr="00BC2729">
        <w:rPr>
          <w:rFonts w:ascii="宋体" w:hAnsi="宋体" w:cs="宋体" w:hint="eastAsia"/>
          <w:sz w:val="24"/>
        </w:rPr>
        <w:t>月</w:t>
      </w:r>
      <w:r w:rsidR="00F83496">
        <w:rPr>
          <w:rFonts w:ascii="宋体" w:hAnsi="宋体" w:cs="宋体" w:hint="eastAsia"/>
          <w:sz w:val="24"/>
        </w:rPr>
        <w:t>22</w:t>
      </w:r>
      <w:r w:rsidR="00FF6398" w:rsidRPr="00BC2729">
        <w:rPr>
          <w:rFonts w:ascii="宋体" w:hAnsi="宋体" w:cs="宋体" w:hint="eastAsia"/>
          <w:sz w:val="24"/>
        </w:rPr>
        <w:t>日上午</w:t>
      </w:r>
      <w:r w:rsidR="00F83496">
        <w:rPr>
          <w:rFonts w:ascii="宋体" w:hAnsi="宋体" w:cs="宋体" w:hint="eastAsia"/>
          <w:sz w:val="24"/>
        </w:rPr>
        <w:t>10：00</w:t>
      </w:r>
      <w:r w:rsidR="00FF6398" w:rsidRPr="00BC2729">
        <w:rPr>
          <w:rFonts w:ascii="宋体" w:hAnsi="宋体" w:cs="宋体" w:hint="eastAsia"/>
          <w:sz w:val="24"/>
        </w:rPr>
        <w:t>（北京时间，如有变动，另行通知）</w:t>
      </w:r>
    </w:p>
    <w:p w:rsidR="00FF6398" w:rsidRPr="00BC2729" w:rsidRDefault="00517AFB" w:rsidP="00FF6398">
      <w:pPr>
        <w:spacing w:line="440" w:lineRule="exact"/>
        <w:ind w:firstLineChars="236" w:firstLine="566"/>
        <w:rPr>
          <w:rFonts w:ascii="宋体" w:hAnsi="宋体" w:cs="宋体"/>
          <w:sz w:val="24"/>
        </w:rPr>
      </w:pPr>
      <w:r>
        <w:rPr>
          <w:rFonts w:ascii="宋体" w:hAnsi="宋体" w:cs="宋体" w:hint="eastAsia"/>
          <w:sz w:val="24"/>
        </w:rPr>
        <w:t>5</w:t>
      </w:r>
      <w:r w:rsidR="00FF6398" w:rsidRPr="00BC2729">
        <w:rPr>
          <w:rFonts w:ascii="宋体" w:hAnsi="宋体" w:cs="宋体" w:hint="eastAsia"/>
          <w:sz w:val="24"/>
        </w:rPr>
        <w:t>.2地点：平顶山市公共资源交易中心（平顶山市新城区行政综合办公楼七楼，地址：平顶山市新城区清风路与福佑路交叉口）。</w:t>
      </w:r>
    </w:p>
    <w:p w:rsidR="00FF6398" w:rsidRPr="00BC2729" w:rsidRDefault="00A45379" w:rsidP="00FF6398">
      <w:pPr>
        <w:spacing w:line="440" w:lineRule="exact"/>
        <w:ind w:firstLineChars="236" w:firstLine="566"/>
        <w:rPr>
          <w:rFonts w:ascii="宋体" w:hAnsi="宋体" w:cs="宋体"/>
          <w:sz w:val="24"/>
        </w:rPr>
      </w:pPr>
      <w:r>
        <w:rPr>
          <w:rFonts w:ascii="宋体" w:hAnsi="宋体" w:cs="宋体" w:hint="eastAsia"/>
          <w:sz w:val="24"/>
        </w:rPr>
        <w:lastRenderedPageBreak/>
        <w:t>5</w:t>
      </w:r>
      <w:r w:rsidR="00FF6398" w:rsidRPr="00BC2729">
        <w:rPr>
          <w:rFonts w:ascii="宋体" w:hAnsi="宋体" w:cs="宋体" w:hint="eastAsia"/>
          <w:sz w:val="24"/>
        </w:rPr>
        <w:t>.3逾期送达或者未送达指定地点的投标文件，采购人不予受理。</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六、发布公告的媒介：在《中国采购与招标网》、《中国政府采购网》、《河南招标采购综合网》、《河南省政府采购网》、《平顶山市政府采购网》、</w:t>
      </w:r>
      <w:r w:rsidRPr="00BC2729">
        <w:rPr>
          <w:rFonts w:ascii="宋体" w:hAnsi="宋体" w:cs="宋体" w:hint="eastAsia"/>
          <w:kern w:val="0"/>
          <w:sz w:val="24"/>
        </w:rPr>
        <w:t>《全国公共资源交易平台（河南省•平顶山市）》、《河南省公共资源交易公共服务平台》</w:t>
      </w:r>
      <w:r w:rsidRPr="00BC2729">
        <w:rPr>
          <w:rFonts w:ascii="宋体" w:hAnsi="宋体" w:cs="宋体" w:hint="eastAsia"/>
          <w:sz w:val="24"/>
        </w:rPr>
        <w:t>上发布。</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七、本次招标联系事项</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招标人：叶县住房和城乡规划建设局</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 xml:space="preserve">联系人：李主任 </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电  话：0375-7062679</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地址：平顶山市叶县广安路北段</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招标代理机构：河南创达建设工程管理有限公司</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联系人：程先生</w:t>
      </w:r>
    </w:p>
    <w:p w:rsidR="00FF6398" w:rsidRPr="00BC2729"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电  话：18937566014</w:t>
      </w:r>
    </w:p>
    <w:p w:rsidR="00FF6398" w:rsidRPr="00714A71" w:rsidRDefault="00FF6398" w:rsidP="00FF6398">
      <w:pPr>
        <w:spacing w:line="440" w:lineRule="exact"/>
        <w:ind w:firstLineChars="236" w:firstLine="566"/>
        <w:rPr>
          <w:rFonts w:ascii="宋体" w:hAnsi="宋体" w:cs="宋体"/>
          <w:sz w:val="24"/>
        </w:rPr>
      </w:pPr>
      <w:r w:rsidRPr="00BC2729">
        <w:rPr>
          <w:rFonts w:ascii="宋体" w:hAnsi="宋体" w:cs="宋体" w:hint="eastAsia"/>
          <w:sz w:val="24"/>
        </w:rPr>
        <w:t>地址：平顶山市湛河区南环路西段</w:t>
      </w:r>
      <w:bookmarkStart w:id="0" w:name="_GoBack"/>
      <w:bookmarkEnd w:id="0"/>
    </w:p>
    <w:p w:rsidR="00982A4B" w:rsidRPr="00FF6398" w:rsidRDefault="00982A4B" w:rsidP="00FF6398"/>
    <w:sectPr w:rsidR="00982A4B" w:rsidRPr="00FF6398" w:rsidSect="00A9791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B76" w:rsidRDefault="00D11B76" w:rsidP="00982A4B">
      <w:r>
        <w:separator/>
      </w:r>
    </w:p>
  </w:endnote>
  <w:endnote w:type="continuationSeparator" w:id="0">
    <w:p w:rsidR="00D11B76" w:rsidRDefault="00D11B76" w:rsidP="0098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5C" w:rsidRDefault="006044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5C" w:rsidRDefault="0060445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5C" w:rsidRDefault="006044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B76" w:rsidRDefault="00D11B76" w:rsidP="00982A4B">
      <w:r>
        <w:separator/>
      </w:r>
    </w:p>
  </w:footnote>
  <w:footnote w:type="continuationSeparator" w:id="0">
    <w:p w:rsidR="00D11B76" w:rsidRDefault="00D11B76" w:rsidP="00982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5C" w:rsidRDefault="006044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5C" w:rsidRDefault="0060445C" w:rsidP="0060445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5C" w:rsidRDefault="006044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1ED8"/>
    <w:rsid w:val="00000ECF"/>
    <w:rsid w:val="00004941"/>
    <w:rsid w:val="00046B58"/>
    <w:rsid w:val="000E53A3"/>
    <w:rsid w:val="000F4890"/>
    <w:rsid w:val="001249C8"/>
    <w:rsid w:val="001709DE"/>
    <w:rsid w:val="002079E0"/>
    <w:rsid w:val="00217992"/>
    <w:rsid w:val="002473A4"/>
    <w:rsid w:val="002624A7"/>
    <w:rsid w:val="002D3D28"/>
    <w:rsid w:val="002D62E2"/>
    <w:rsid w:val="002F3A80"/>
    <w:rsid w:val="002F4E27"/>
    <w:rsid w:val="00305D87"/>
    <w:rsid w:val="00310BA6"/>
    <w:rsid w:val="0031651F"/>
    <w:rsid w:val="00325C0F"/>
    <w:rsid w:val="003302F0"/>
    <w:rsid w:val="00336B5E"/>
    <w:rsid w:val="00355DFA"/>
    <w:rsid w:val="00365E8B"/>
    <w:rsid w:val="003735B1"/>
    <w:rsid w:val="003829CA"/>
    <w:rsid w:val="003873A7"/>
    <w:rsid w:val="003E553B"/>
    <w:rsid w:val="00410F5C"/>
    <w:rsid w:val="00517AFB"/>
    <w:rsid w:val="005D62BC"/>
    <w:rsid w:val="005E2BAF"/>
    <w:rsid w:val="005E6738"/>
    <w:rsid w:val="0060445C"/>
    <w:rsid w:val="006431E4"/>
    <w:rsid w:val="006B21FE"/>
    <w:rsid w:val="006D2DEC"/>
    <w:rsid w:val="006F5549"/>
    <w:rsid w:val="00712442"/>
    <w:rsid w:val="00750CC1"/>
    <w:rsid w:val="00760289"/>
    <w:rsid w:val="0076060C"/>
    <w:rsid w:val="007875F7"/>
    <w:rsid w:val="007950BC"/>
    <w:rsid w:val="008412B3"/>
    <w:rsid w:val="008F26E2"/>
    <w:rsid w:val="009336A5"/>
    <w:rsid w:val="00933E87"/>
    <w:rsid w:val="00982A4B"/>
    <w:rsid w:val="00A2128F"/>
    <w:rsid w:val="00A32020"/>
    <w:rsid w:val="00A40422"/>
    <w:rsid w:val="00A45379"/>
    <w:rsid w:val="00A51ED8"/>
    <w:rsid w:val="00A9791F"/>
    <w:rsid w:val="00AC0AC4"/>
    <w:rsid w:val="00AE5581"/>
    <w:rsid w:val="00B12E76"/>
    <w:rsid w:val="00B726D4"/>
    <w:rsid w:val="00B75CA4"/>
    <w:rsid w:val="00B93BC9"/>
    <w:rsid w:val="00BC2729"/>
    <w:rsid w:val="00BD2AA2"/>
    <w:rsid w:val="00C27617"/>
    <w:rsid w:val="00C51F28"/>
    <w:rsid w:val="00C5429F"/>
    <w:rsid w:val="00CD5EAD"/>
    <w:rsid w:val="00D11B76"/>
    <w:rsid w:val="00DA7CEA"/>
    <w:rsid w:val="00DB356C"/>
    <w:rsid w:val="00DB50E3"/>
    <w:rsid w:val="00DB590E"/>
    <w:rsid w:val="00DD5E1A"/>
    <w:rsid w:val="00E06917"/>
    <w:rsid w:val="00E90800"/>
    <w:rsid w:val="00F11CD0"/>
    <w:rsid w:val="00F83496"/>
    <w:rsid w:val="00FC47BC"/>
    <w:rsid w:val="00FE071A"/>
    <w:rsid w:val="00FF6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3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2A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2A4B"/>
    <w:rPr>
      <w:sz w:val="18"/>
      <w:szCs w:val="18"/>
    </w:rPr>
  </w:style>
  <w:style w:type="paragraph" w:styleId="a4">
    <w:name w:val="footer"/>
    <w:basedOn w:val="a"/>
    <w:link w:val="Char0"/>
    <w:uiPriority w:val="99"/>
    <w:unhideWhenUsed/>
    <w:rsid w:val="00982A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2A4B"/>
    <w:rPr>
      <w:sz w:val="18"/>
      <w:szCs w:val="18"/>
    </w:rPr>
  </w:style>
  <w:style w:type="paragraph" w:styleId="a5">
    <w:name w:val="Plain Text"/>
    <w:basedOn w:val="a"/>
    <w:link w:val="Char1"/>
    <w:rsid w:val="00982A4B"/>
    <w:rPr>
      <w:rFonts w:ascii="宋体" w:hAnsi="Courier New" w:cs="Courier New"/>
      <w:szCs w:val="21"/>
    </w:rPr>
  </w:style>
  <w:style w:type="character" w:customStyle="1" w:styleId="Char1">
    <w:name w:val="纯文本 Char"/>
    <w:basedOn w:val="a0"/>
    <w:link w:val="a5"/>
    <w:rsid w:val="00982A4B"/>
    <w:rPr>
      <w:rFonts w:ascii="宋体" w:eastAsia="宋体" w:hAnsi="Courier New" w:cs="Courier New"/>
      <w:szCs w:val="21"/>
    </w:rPr>
  </w:style>
  <w:style w:type="paragraph" w:styleId="a6">
    <w:name w:val="Balloon Text"/>
    <w:basedOn w:val="a"/>
    <w:link w:val="Char2"/>
    <w:uiPriority w:val="99"/>
    <w:semiHidden/>
    <w:unhideWhenUsed/>
    <w:rsid w:val="009336A5"/>
    <w:rPr>
      <w:sz w:val="18"/>
      <w:szCs w:val="18"/>
    </w:rPr>
  </w:style>
  <w:style w:type="character" w:customStyle="1" w:styleId="Char2">
    <w:name w:val="批注框文本 Char"/>
    <w:basedOn w:val="a0"/>
    <w:link w:val="a6"/>
    <w:uiPriority w:val="99"/>
    <w:semiHidden/>
    <w:rsid w:val="009336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2A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2A4B"/>
    <w:rPr>
      <w:sz w:val="18"/>
      <w:szCs w:val="18"/>
    </w:rPr>
  </w:style>
  <w:style w:type="paragraph" w:styleId="a4">
    <w:name w:val="footer"/>
    <w:basedOn w:val="a"/>
    <w:link w:val="Char0"/>
    <w:uiPriority w:val="99"/>
    <w:unhideWhenUsed/>
    <w:rsid w:val="00982A4B"/>
    <w:pPr>
      <w:tabs>
        <w:tab w:val="center" w:pos="4153"/>
        <w:tab w:val="right" w:pos="8306"/>
      </w:tabs>
      <w:snapToGrid w:val="0"/>
      <w:jc w:val="left"/>
    </w:pPr>
    <w:rPr>
      <w:sz w:val="18"/>
      <w:szCs w:val="18"/>
    </w:rPr>
  </w:style>
  <w:style w:type="character" w:customStyle="1" w:styleId="Char0">
    <w:name w:val="页脚 Char"/>
    <w:basedOn w:val="a0"/>
    <w:link w:val="a4"/>
    <w:uiPriority w:val="99"/>
    <w:rsid w:val="00982A4B"/>
    <w:rPr>
      <w:sz w:val="18"/>
      <w:szCs w:val="18"/>
    </w:rPr>
  </w:style>
  <w:style w:type="paragraph" w:styleId="a5">
    <w:name w:val="Plain Text"/>
    <w:basedOn w:val="a"/>
    <w:link w:val="Char1"/>
    <w:rsid w:val="00982A4B"/>
    <w:rPr>
      <w:rFonts w:ascii="宋体" w:eastAsia="宋体" w:hAnsi="Courier New" w:cs="Courier New"/>
      <w:szCs w:val="21"/>
    </w:rPr>
  </w:style>
  <w:style w:type="character" w:customStyle="1" w:styleId="Char1">
    <w:name w:val="纯文本 Char"/>
    <w:basedOn w:val="a0"/>
    <w:link w:val="a5"/>
    <w:rsid w:val="00982A4B"/>
    <w:rPr>
      <w:rFonts w:ascii="宋体" w:eastAsia="宋体" w:hAnsi="Courier New" w:cs="Courier New"/>
      <w:szCs w:val="21"/>
    </w:rPr>
  </w:style>
  <w:style w:type="paragraph" w:styleId="a6">
    <w:name w:val="Balloon Text"/>
    <w:basedOn w:val="a"/>
    <w:link w:val="Char2"/>
    <w:uiPriority w:val="99"/>
    <w:semiHidden/>
    <w:unhideWhenUsed/>
    <w:rsid w:val="009336A5"/>
    <w:rPr>
      <w:sz w:val="18"/>
      <w:szCs w:val="18"/>
    </w:rPr>
  </w:style>
  <w:style w:type="character" w:customStyle="1" w:styleId="Char2">
    <w:name w:val="批注框文本 Char"/>
    <w:basedOn w:val="a0"/>
    <w:link w:val="a6"/>
    <w:uiPriority w:val="99"/>
    <w:semiHidden/>
    <w:rsid w:val="009336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河南创达建设工程管理有限公司:秦鹤鸣</dc:creator>
  <cp:lastModifiedBy>法正项目管理集团有限公司:魏顺州</cp:lastModifiedBy>
  <cp:revision>53</cp:revision>
  <cp:lastPrinted>2017-08-22T11:09:00Z</cp:lastPrinted>
  <dcterms:created xsi:type="dcterms:W3CDTF">2017-08-15T02:23:00Z</dcterms:created>
  <dcterms:modified xsi:type="dcterms:W3CDTF">2017-08-23T03:04:00Z</dcterms:modified>
</cp:coreProperties>
</file>