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pacing w:after="0" w:line="420" w:lineRule="exact"/>
        <w:ind w:left="0" w:leftChars="0" w:right="0"/>
        <w:jc w:val="center"/>
        <w:textAlignment w:val="auto"/>
        <w:rPr>
          <w:rFonts w:hint="eastAsia" w:ascii="宋体" w:hAnsi="宋体" w:eastAsia="宋体" w:cs="宋体"/>
          <w:b/>
          <w:sz w:val="30"/>
          <w:szCs w:val="30"/>
        </w:rPr>
      </w:pPr>
      <w:r>
        <w:rPr>
          <w:rFonts w:hint="eastAsia" w:ascii="宋体" w:hAnsi="宋体" w:eastAsia="宋体" w:cs="宋体"/>
          <w:b/>
          <w:sz w:val="30"/>
          <w:szCs w:val="30"/>
        </w:rPr>
        <w:t>平顶山市平安大道东段（东高皇村-许南公路）大修工程勘察设计</w:t>
      </w:r>
    </w:p>
    <w:p>
      <w:pPr>
        <w:widowControl/>
        <w:wordWrap/>
        <w:adjustRightInd w:val="0"/>
        <w:snapToGrid w:val="0"/>
        <w:spacing w:after="0" w:line="420" w:lineRule="exact"/>
        <w:ind w:left="0" w:leftChars="0" w:right="0" w:firstLine="0" w:firstLineChars="0"/>
        <w:jc w:val="center"/>
        <w:textAlignment w:val="auto"/>
        <w:outlineLvl w:val="9"/>
        <w:rPr>
          <w:rFonts w:hint="eastAsia" w:ascii="宋体" w:hAnsi="宋体" w:eastAsia="宋体" w:cs="宋体"/>
          <w:b/>
          <w:sz w:val="30"/>
          <w:szCs w:val="30"/>
        </w:rPr>
      </w:pPr>
      <w:r>
        <w:rPr>
          <w:rFonts w:hint="eastAsia" w:ascii="宋体" w:hAnsi="宋体" w:eastAsia="宋体" w:cs="宋体"/>
          <w:b/>
          <w:sz w:val="30"/>
          <w:szCs w:val="30"/>
        </w:rPr>
        <w:t>竞争性谈判公告</w:t>
      </w:r>
    </w:p>
    <w:p>
      <w:pPr>
        <w:pStyle w:val="12"/>
        <w:widowControl/>
        <w:wordWrap/>
        <w:spacing w:before="0" w:after="0" w:line="420" w:lineRule="exact"/>
        <w:ind w:left="0" w:leftChars="0" w:right="0"/>
        <w:textAlignment w:val="auto"/>
        <w:rPr>
          <w:rFonts w:hint="eastAsia" w:ascii="宋体" w:hAnsi="宋体" w:eastAsia="宋体" w:cs="宋体"/>
          <w:b/>
          <w:kern w:val="2"/>
          <w:sz w:val="24"/>
          <w:szCs w:val="24"/>
        </w:rPr>
      </w:pPr>
      <w:bookmarkStart w:id="0" w:name="_Toc144974480"/>
      <w:bookmarkEnd w:id="0"/>
      <w:bookmarkStart w:id="1" w:name="_Toc152045512"/>
      <w:bookmarkEnd w:id="1"/>
      <w:bookmarkStart w:id="2" w:name="_Toc179632528"/>
      <w:bookmarkEnd w:id="2"/>
      <w:bookmarkStart w:id="3" w:name="_Toc152042288"/>
      <w:bookmarkEnd w:id="3"/>
      <w:bookmarkStart w:id="4" w:name="_Toc485232580"/>
      <w:r>
        <w:rPr>
          <w:rFonts w:hint="eastAsia" w:ascii="宋体" w:hAnsi="宋体" w:eastAsia="宋体" w:cs="宋体"/>
          <w:b/>
          <w:kern w:val="2"/>
          <w:sz w:val="24"/>
          <w:szCs w:val="24"/>
        </w:rPr>
        <w:t>1. 采购条件</w:t>
      </w:r>
      <w:bookmarkEnd w:id="4"/>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    本采购项目</w:t>
      </w:r>
      <w:r>
        <w:rPr>
          <w:rFonts w:hint="eastAsia" w:ascii="宋体" w:hAnsi="宋体" w:eastAsia="宋体" w:cs="宋体"/>
          <w:sz w:val="24"/>
          <w:szCs w:val="24"/>
          <w:lang w:eastAsia="zh-CN"/>
        </w:rPr>
        <w:t>平顶山市平安大道东段（东高皇村-许南公路）大修工程勘察设计</w:t>
      </w:r>
      <w:r>
        <w:rPr>
          <w:rFonts w:hint="eastAsia" w:ascii="宋体" w:hAnsi="宋体" w:eastAsia="宋体" w:cs="宋体"/>
          <w:sz w:val="24"/>
          <w:szCs w:val="24"/>
        </w:rPr>
        <w:t>已由上级主管部门批准建设，项目采购人为平顶山市住房和城乡建设管理局，资金</w:t>
      </w:r>
      <w:r>
        <w:rPr>
          <w:rFonts w:hint="eastAsia" w:ascii="宋体" w:hAnsi="宋体" w:eastAsia="宋体" w:cs="宋体"/>
          <w:sz w:val="24"/>
          <w:szCs w:val="24"/>
          <w:lang w:eastAsia="zh-CN"/>
        </w:rPr>
        <w:t>来源为</w:t>
      </w:r>
      <w:r>
        <w:rPr>
          <w:rFonts w:hint="eastAsia" w:ascii="宋体" w:hAnsi="宋体" w:eastAsia="宋体" w:cs="宋体"/>
          <w:sz w:val="24"/>
          <w:szCs w:val="24"/>
        </w:rPr>
        <w:t>财政</w:t>
      </w:r>
      <w:r>
        <w:rPr>
          <w:rFonts w:hint="eastAsia" w:ascii="宋体" w:hAnsi="宋体" w:eastAsia="宋体" w:cs="宋体"/>
          <w:sz w:val="24"/>
          <w:szCs w:val="24"/>
          <w:lang w:eastAsia="zh-CN"/>
        </w:rPr>
        <w:t>投资</w:t>
      </w:r>
      <w:r>
        <w:rPr>
          <w:rFonts w:hint="eastAsia" w:ascii="宋体" w:hAnsi="宋体" w:eastAsia="宋体" w:cs="宋体"/>
          <w:sz w:val="24"/>
          <w:szCs w:val="24"/>
        </w:rPr>
        <w:t>，采购代理机构为平顶山工程建设招标代理有限公司。项目已具备采购条件，现对该项目以竞争性谈判方式进行采购。</w:t>
      </w:r>
    </w:p>
    <w:p>
      <w:pPr>
        <w:pStyle w:val="12"/>
        <w:widowControl/>
        <w:wordWrap/>
        <w:spacing w:before="0" w:after="0" w:line="420" w:lineRule="exact"/>
        <w:ind w:left="0" w:leftChars="0" w:right="0"/>
        <w:textAlignment w:val="auto"/>
        <w:rPr>
          <w:rFonts w:hint="eastAsia" w:ascii="宋体" w:hAnsi="宋体" w:eastAsia="宋体" w:cs="宋体"/>
          <w:b/>
          <w:color w:val="auto"/>
          <w:kern w:val="2"/>
          <w:sz w:val="24"/>
          <w:szCs w:val="24"/>
        </w:rPr>
      </w:pPr>
      <w:bookmarkStart w:id="5" w:name="_Toc152045513"/>
      <w:bookmarkEnd w:id="5"/>
      <w:bookmarkStart w:id="6" w:name="_Toc179632529"/>
      <w:bookmarkEnd w:id="6"/>
      <w:bookmarkStart w:id="7" w:name="_Toc144974481"/>
      <w:bookmarkEnd w:id="7"/>
      <w:bookmarkStart w:id="8" w:name="_Toc152042289"/>
      <w:bookmarkEnd w:id="8"/>
      <w:bookmarkStart w:id="9" w:name="_Toc485232581"/>
      <w:r>
        <w:rPr>
          <w:rFonts w:hint="eastAsia" w:ascii="宋体" w:hAnsi="宋体" w:eastAsia="宋体" w:cs="宋体"/>
          <w:b/>
          <w:kern w:val="2"/>
          <w:sz w:val="24"/>
          <w:szCs w:val="24"/>
        </w:rPr>
        <w:t>2.项目概况</w:t>
      </w:r>
      <w:r>
        <w:rPr>
          <w:rFonts w:hint="eastAsia" w:ascii="宋体" w:hAnsi="宋体" w:eastAsia="宋体" w:cs="宋体"/>
          <w:b/>
          <w:color w:val="auto"/>
          <w:kern w:val="2"/>
          <w:sz w:val="24"/>
          <w:szCs w:val="24"/>
        </w:rPr>
        <w:t>与采购范围</w:t>
      </w:r>
      <w:bookmarkEnd w:id="9"/>
    </w:p>
    <w:p>
      <w:pPr>
        <w:widowControl/>
        <w:wordWrap/>
        <w:spacing w:after="0" w:line="42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2.1、项目名称：</w:t>
      </w:r>
      <w:r>
        <w:rPr>
          <w:rFonts w:hint="eastAsia" w:ascii="宋体" w:hAnsi="宋体" w:eastAsia="宋体" w:cs="宋体"/>
          <w:color w:val="auto"/>
          <w:sz w:val="24"/>
          <w:szCs w:val="24"/>
          <w:lang w:eastAsia="zh-CN"/>
        </w:rPr>
        <w:t>平顶山市平安大道东段（东高皇村-许南公路）大修工程勘察设计</w:t>
      </w:r>
    </w:p>
    <w:p>
      <w:pPr>
        <w:widowControl/>
        <w:wordWrap/>
        <w:spacing w:after="0" w:line="42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2.2、采购编号：</w:t>
      </w:r>
      <w:r>
        <w:rPr>
          <w:rFonts w:hint="eastAsia" w:ascii="宋体" w:hAnsi="宋体" w:eastAsia="宋体" w:cs="宋体"/>
          <w:color w:val="auto"/>
          <w:sz w:val="24"/>
          <w:szCs w:val="24"/>
          <w:lang w:val="en-US" w:eastAsia="zh-CN"/>
        </w:rPr>
        <w:t>PZC2017-1813Bj-67713</w:t>
      </w:r>
    </w:p>
    <w:p>
      <w:pPr>
        <w:widowControl/>
        <w:wordWrap/>
        <w:spacing w:after="0" w:line="42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2.3、服务期限：</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日历天；质量要求：合格；</w:t>
      </w:r>
      <w:bookmarkStart w:id="18" w:name="_GoBack"/>
      <w:bookmarkEnd w:id="18"/>
    </w:p>
    <w:p>
      <w:pPr>
        <w:pStyle w:val="11"/>
        <w:widowControl/>
        <w:shd w:val="clear" w:color="auto" w:fill="FFFFFF"/>
        <w:wordWrap/>
        <w:spacing w:before="0" w:beforeAutospacing="0" w:after="0" w:afterAutospacing="0" w:line="420" w:lineRule="exact"/>
        <w:ind w:left="0" w:leftChars="0" w:right="0"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2.4、资金来源：财政资金，已落实。</w:t>
      </w:r>
      <w:r>
        <w:rPr>
          <w:rFonts w:hint="eastAsia" w:ascii="宋体" w:hAnsi="宋体" w:eastAsia="宋体" w:cs="宋体"/>
          <w:color w:val="auto"/>
          <w:sz w:val="24"/>
          <w:szCs w:val="24"/>
          <w:shd w:val="clear" w:color="auto" w:fill="FFFFFF"/>
        </w:rPr>
        <w:t>勘察设计费预算总金额为</w:t>
      </w:r>
      <w:r>
        <w:rPr>
          <w:rFonts w:hint="eastAsia" w:ascii="宋体" w:hAnsi="宋体" w:eastAsia="宋体" w:cs="宋体"/>
          <w:color w:val="auto"/>
          <w:sz w:val="24"/>
          <w:szCs w:val="24"/>
          <w:shd w:val="clear" w:color="auto" w:fill="FFFFFF"/>
          <w:lang w:val="en-US" w:eastAsia="zh-CN"/>
        </w:rPr>
        <w:t>110</w:t>
      </w:r>
      <w:r>
        <w:rPr>
          <w:rFonts w:hint="eastAsia" w:ascii="宋体" w:hAnsi="宋体" w:eastAsia="宋体" w:cs="宋体"/>
          <w:color w:val="auto"/>
          <w:sz w:val="24"/>
          <w:szCs w:val="24"/>
          <w:shd w:val="clear" w:color="auto" w:fill="FFFFFF"/>
        </w:rPr>
        <w:t>万元。</w:t>
      </w:r>
    </w:p>
    <w:p>
      <w:pPr>
        <w:widowControl/>
        <w:wordWrap/>
        <w:spacing w:after="0" w:line="42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2.5、采购范围：采购人发包的全部内容【主要包含可行性研究报告、初步设计、施工图设计（含道路、</w:t>
      </w:r>
      <w:r>
        <w:rPr>
          <w:rFonts w:hint="eastAsia" w:ascii="宋体" w:hAnsi="宋体" w:eastAsia="宋体" w:cs="宋体"/>
          <w:color w:val="auto"/>
          <w:sz w:val="24"/>
          <w:szCs w:val="24"/>
          <w:lang w:eastAsia="zh-CN"/>
        </w:rPr>
        <w:t>排水、</w:t>
      </w:r>
      <w:r>
        <w:rPr>
          <w:rFonts w:hint="eastAsia" w:ascii="宋体" w:hAnsi="宋体" w:eastAsia="宋体" w:cs="宋体"/>
          <w:color w:val="auto"/>
          <w:sz w:val="24"/>
          <w:szCs w:val="24"/>
        </w:rPr>
        <w:t>交通）、工程测量、地质勘察及后期相关服务等工作】</w:t>
      </w:r>
    </w:p>
    <w:p>
      <w:pPr>
        <w:widowControl/>
        <w:wordWrap/>
        <w:spacing w:after="0" w:line="42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2.6、标段划分：本项目划分为1个标段</w:t>
      </w:r>
    </w:p>
    <w:p>
      <w:pPr>
        <w:widowControl/>
        <w:wordWrap/>
        <w:spacing w:after="0" w:line="42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2.7、项目地点及概况：本项目起点位于平安大道东高皇村路口，终点位于许平南公路交叉处，路线全长6.403公里,</w:t>
      </w:r>
      <w:r>
        <w:rPr>
          <w:rFonts w:hint="eastAsia" w:ascii="宋体" w:hAnsi="宋体" w:eastAsia="宋体" w:cs="宋体"/>
          <w:color w:val="auto"/>
          <w:sz w:val="24"/>
          <w:szCs w:val="24"/>
          <w:lang w:eastAsia="zh-CN"/>
        </w:rPr>
        <w:t>沿现状道路宽度大修，</w:t>
      </w:r>
      <w:r>
        <w:rPr>
          <w:rFonts w:hint="eastAsia" w:ascii="宋体" w:hAnsi="宋体" w:eastAsia="宋体" w:cs="宋体"/>
          <w:color w:val="auto"/>
          <w:sz w:val="24"/>
          <w:szCs w:val="24"/>
        </w:rPr>
        <w:t>设计行车速度60KM/h.</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城市主干路。</w:t>
      </w:r>
    </w:p>
    <w:p>
      <w:pPr>
        <w:pStyle w:val="12"/>
        <w:widowControl/>
        <w:wordWrap/>
        <w:spacing w:before="0" w:after="0" w:line="420" w:lineRule="exact"/>
        <w:ind w:left="0" w:leftChars="0" w:right="0"/>
        <w:textAlignment w:val="auto"/>
        <w:rPr>
          <w:rFonts w:hint="eastAsia" w:ascii="宋体" w:hAnsi="宋体" w:eastAsia="宋体" w:cs="宋体"/>
          <w:b/>
          <w:color w:val="auto"/>
          <w:kern w:val="2"/>
          <w:sz w:val="24"/>
          <w:szCs w:val="24"/>
        </w:rPr>
      </w:pPr>
      <w:bookmarkStart w:id="10" w:name="_Toc152042290"/>
      <w:bookmarkEnd w:id="10"/>
      <w:bookmarkStart w:id="11" w:name="_Toc144974482"/>
      <w:bookmarkEnd w:id="11"/>
      <w:bookmarkStart w:id="12" w:name="_Toc152045514"/>
      <w:bookmarkEnd w:id="12"/>
      <w:bookmarkStart w:id="13" w:name="_Toc179632530"/>
      <w:bookmarkEnd w:id="13"/>
      <w:bookmarkStart w:id="14" w:name="_Toc485232582"/>
      <w:r>
        <w:rPr>
          <w:rFonts w:hint="eastAsia" w:ascii="宋体" w:hAnsi="宋体" w:eastAsia="宋体" w:cs="宋体"/>
          <w:b/>
          <w:color w:val="auto"/>
          <w:kern w:val="2"/>
          <w:sz w:val="24"/>
          <w:szCs w:val="24"/>
        </w:rPr>
        <w:t>3. 供应商资格要求</w:t>
      </w:r>
      <w:bookmarkEnd w:id="14"/>
    </w:p>
    <w:p>
      <w:pPr>
        <w:pStyle w:val="11"/>
        <w:widowControl/>
        <w:shd w:val="clear" w:color="auto" w:fill="FFFFFF"/>
        <w:wordWrap/>
        <w:spacing w:before="0" w:beforeAutospacing="0" w:after="0" w:afterAutospacing="0" w:line="420" w:lineRule="exact"/>
        <w:ind w:left="0" w:leftChars="0" w:right="0" w:firstLine="240" w:firstLineChars="1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3.</w:t>
      </w:r>
      <w:r>
        <w:rPr>
          <w:rFonts w:hint="eastAsia" w:ascii="宋体" w:hAnsi="宋体" w:eastAsia="宋体" w:cs="宋体"/>
          <w:color w:val="auto"/>
          <w:sz w:val="24"/>
          <w:szCs w:val="24"/>
          <w:shd w:val="clear" w:color="auto" w:fill="FFFFFF"/>
        </w:rPr>
        <w:t>1、供应商应为中华人民共和国境内注册的独立法人单位，具有合格有效的企业法人营业执照、税务登记证、组织机构代码证（或三证合一）；</w:t>
      </w:r>
    </w:p>
    <w:p>
      <w:pPr>
        <w:pStyle w:val="11"/>
        <w:widowControl/>
        <w:shd w:val="clear" w:color="auto" w:fill="FFFFFF"/>
        <w:wordWrap/>
        <w:spacing w:before="0" w:beforeAutospacing="0" w:after="0" w:afterAutospacing="0" w:line="420" w:lineRule="exact"/>
        <w:ind w:left="0" w:leftChars="0" w:right="0" w:firstLine="240" w:firstLineChars="1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3.2、供应商应同时具备市政行业（道路工程）设计甲级及以上资质、工程勘察专业（工程测量、岩土工程）乙级及以上资质</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并在人员组成结构等方面具有相应的设计能力；</w:t>
      </w:r>
    </w:p>
    <w:p>
      <w:pPr>
        <w:pStyle w:val="11"/>
        <w:widowControl/>
        <w:shd w:val="clear" w:color="auto" w:fill="FFFFFF"/>
        <w:wordWrap/>
        <w:spacing w:before="0" w:beforeAutospacing="0" w:after="0" w:afterAutospacing="0" w:line="420" w:lineRule="exact"/>
        <w:ind w:left="0" w:leftChars="0" w:right="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3.3、企业自2014年1月1日以来具有类似项目的勘察设计经验和业绩（以合同原件为准，时间以合同签订时间为准）； </w:t>
      </w:r>
    </w:p>
    <w:p>
      <w:pPr>
        <w:pStyle w:val="11"/>
        <w:widowControl/>
        <w:shd w:val="clear" w:color="auto" w:fill="FFFFFF"/>
        <w:wordWrap/>
        <w:spacing w:before="0" w:beforeAutospacing="0" w:after="0" w:afterAutospacing="0" w:line="420" w:lineRule="exact"/>
        <w:ind w:left="0" w:leftChars="0" w:right="0" w:firstLine="240" w:firstLineChars="1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3.4、项目负责人须具备相关专业的高级工程师及以上职称，且2014年1月1日以来承担过类似项目【以合同原件为准，时间以合同签订时间为准；如合同不显示项目负责人姓名，则须提供勘察设计成果（报告）或其他证明材料】；</w:t>
      </w:r>
    </w:p>
    <w:p>
      <w:pPr>
        <w:pStyle w:val="11"/>
        <w:widowControl/>
        <w:shd w:val="clear" w:color="auto" w:fill="FFFFFF"/>
        <w:wordWrap/>
        <w:spacing w:before="0" w:beforeAutospacing="0" w:after="0" w:afterAutospacing="0" w:line="420" w:lineRule="exact"/>
        <w:ind w:left="0" w:leftChars="0" w:right="0" w:firstLine="240" w:firstLineChars="10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3.5、企业须提供企业注册地县、市级检察院职务犯罪预防管理部门出具的无行贿犯罪证明（符合豫检会【2015】7号文规定，应当针对供应商、法定代表人和项目负责人进行行贿犯罪档案查询）；</w:t>
      </w:r>
    </w:p>
    <w:p>
      <w:pPr>
        <w:pStyle w:val="11"/>
        <w:widowControl/>
        <w:shd w:val="clear" w:color="auto" w:fill="FFFFFF"/>
        <w:wordWrap/>
        <w:spacing w:before="0" w:beforeAutospacing="0" w:after="0" w:afterAutospacing="0" w:line="420" w:lineRule="exact"/>
        <w:ind w:left="0" w:leftChars="0" w:right="0"/>
        <w:jc w:val="both"/>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3.6拟派项目负责人及授权委托人必须为本单位人员：①聘用合同必须由供应商与之签订；②供应商为其办理的社会保险关系（须提供2016年6月-2017年6月供应商为其连续缴纳的养老保险证明）。</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3.7、本次采购不接受联合体。</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3.8、本项目实行资格后审。</w:t>
      </w:r>
    </w:p>
    <w:p>
      <w:pPr>
        <w:pStyle w:val="11"/>
        <w:widowControl/>
        <w:shd w:val="clear" w:color="auto" w:fill="FFFFFF"/>
        <w:tabs>
          <w:tab w:val="left" w:pos="0"/>
        </w:tabs>
        <w:wordWrap/>
        <w:spacing w:before="0" w:beforeAutospacing="0" w:after="0" w:afterAutospacing="0" w:line="420" w:lineRule="exact"/>
        <w:ind w:left="0" w:leftChars="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white"/>
          <w:lang w:val="zh-CN"/>
        </w:rPr>
        <w:t>（依据河南省住房和城乡建设厅进一步推动全省建筑市场统一开放的通知豫建【2016】38号规定，营业执照、企业资质证书只需提供复印件加盖单位公章。并提供“河南省建筑市场监管信息系统暨一体化工作平台”企业信息网上查询结果并加盖单位公章。信息系统暨一体化工作平台查询不到的证件可提供原件。）</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注：供应商所提供资料必须真实有效并提供资料真实有效承诺书,一旦发现弄虚作假行为，取消其投标资格。</w:t>
      </w:r>
    </w:p>
    <w:p>
      <w:pPr>
        <w:widowControl/>
        <w:wordWrap/>
        <w:spacing w:after="0" w:line="420" w:lineRule="exact"/>
        <w:ind w:left="0" w:leftChars="0" w:right="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4.报名及竞争性谈判文件的获取方式：</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4.1报名时间：2017年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 00时00分整至2017年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日23时59分。</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报名方法：本项目只接受网上报名，不接受其它形式报名。潜在供应商报名需凭CA数字证书通过平顶山市公共资源交易网（网址：http://www.pdsggzy.com/）“供应商登录”入口进入交易系统进行报名。具体操作请查看以下链接：</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链接地址：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HYPERLINK "http://www.pdsggzy.com/fwzn/11020.jhtml"</w:instrText>
      </w:r>
      <w:r>
        <w:rPr>
          <w:rFonts w:hint="eastAsia" w:ascii="宋体" w:hAnsi="宋体" w:eastAsia="宋体" w:cs="宋体"/>
          <w:color w:val="auto"/>
          <w:sz w:val="24"/>
          <w:szCs w:val="24"/>
        </w:rPr>
        <w:fldChar w:fldCharType="separate"/>
      </w:r>
      <w:r>
        <w:rPr>
          <w:rStyle w:val="6"/>
          <w:rFonts w:hint="eastAsia" w:ascii="宋体" w:hAnsi="宋体" w:eastAsia="宋体" w:cs="宋体"/>
          <w:color w:val="auto"/>
          <w:sz w:val="24"/>
          <w:szCs w:val="24"/>
        </w:rPr>
        <w:t>http://www.pdsggzy.com/fwzn/11020.jhtml</w:t>
      </w:r>
      <w:r>
        <w:rPr>
          <w:rFonts w:hint="eastAsia" w:ascii="宋体" w:hAnsi="宋体" w:eastAsia="宋体" w:cs="宋体"/>
          <w:color w:val="auto"/>
          <w:sz w:val="24"/>
          <w:szCs w:val="24"/>
        </w:rPr>
        <w:fldChar w:fldCharType="end"/>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办理CA证书：</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HYPERLINK "http://www.pdsggzy.com/tzgg/10814.jhtml"</w:instrText>
      </w:r>
      <w:r>
        <w:rPr>
          <w:rFonts w:hint="eastAsia" w:ascii="宋体" w:hAnsi="宋体" w:eastAsia="宋体" w:cs="宋体"/>
          <w:color w:val="auto"/>
          <w:sz w:val="24"/>
          <w:szCs w:val="24"/>
        </w:rPr>
        <w:fldChar w:fldCharType="separate"/>
      </w:r>
      <w:r>
        <w:rPr>
          <w:rStyle w:val="6"/>
          <w:rFonts w:hint="eastAsia" w:ascii="宋体" w:hAnsi="宋体" w:eastAsia="宋体" w:cs="宋体"/>
          <w:color w:val="auto"/>
          <w:sz w:val="24"/>
          <w:szCs w:val="24"/>
        </w:rPr>
        <w:t>http://www.pdsggzy.com/tzgg/10815.jhtml</w:t>
      </w:r>
      <w:r>
        <w:rPr>
          <w:rFonts w:hint="eastAsia" w:ascii="宋体" w:hAnsi="宋体" w:eastAsia="宋体" w:cs="宋体"/>
          <w:color w:val="auto"/>
          <w:sz w:val="24"/>
          <w:szCs w:val="24"/>
        </w:rPr>
        <w:fldChar w:fldCharType="end"/>
      </w:r>
    </w:p>
    <w:p>
      <w:pPr>
        <w:pStyle w:val="12"/>
        <w:widowControl/>
        <w:wordWrap/>
        <w:spacing w:before="0" w:after="0" w:line="420" w:lineRule="exact"/>
        <w:ind w:left="0" w:leftChars="0" w:right="0"/>
        <w:jc w:val="left"/>
        <w:textAlignment w:val="auto"/>
        <w:rPr>
          <w:rFonts w:hint="eastAsia" w:ascii="宋体" w:hAnsi="宋体" w:eastAsia="宋体" w:cs="宋体"/>
          <w:color w:val="auto"/>
          <w:kern w:val="2"/>
          <w:sz w:val="24"/>
          <w:szCs w:val="24"/>
        </w:rPr>
      </w:pPr>
      <w:bookmarkStart w:id="15" w:name="_Toc485232584"/>
      <w:bookmarkEnd w:id="15"/>
      <w:r>
        <w:rPr>
          <w:rFonts w:hint="eastAsia" w:ascii="宋体" w:hAnsi="宋体" w:eastAsia="宋体" w:cs="宋体"/>
          <w:color w:val="auto"/>
          <w:kern w:val="2"/>
          <w:sz w:val="24"/>
          <w:szCs w:val="24"/>
        </w:rPr>
        <w:t>5.谈判文件的获取</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5.1谈判文件出售时间：</w:t>
      </w:r>
      <w:r>
        <w:rPr>
          <w:rFonts w:hint="eastAsia" w:ascii="宋体" w:hAnsi="宋体" w:eastAsia="宋体" w:cs="宋体"/>
          <w:color w:val="auto"/>
          <w:sz w:val="24"/>
          <w:szCs w:val="24"/>
          <w:lang w:eastAsia="zh-CN"/>
        </w:rPr>
        <w:t>同报名时间</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5.2谈判文件售价人民币</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00元，售后不退；</w:t>
      </w:r>
    </w:p>
    <w:p>
      <w:pPr>
        <w:widowControl/>
        <w:wordWrap/>
        <w:spacing w:after="0" w:line="420" w:lineRule="exact"/>
        <w:ind w:left="0" w:leftChars="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5.3缴费方式：转账或电汇支付谈判文件费到指定账户；</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5.4支付账户名称必须和供应商名称一致且已在平顶山市公共资源交易供应商（供应商）库中录入的账户（基本户或一般户均可，不支持结算卡支付）；</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5.5汇入账户和帐号：</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收款单位全称：平顶山市公共资源交易中心</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账 号：6013301012010093076</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开户银行：平顶山银行行政中心支行</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5.6潜在</w:t>
      </w:r>
      <w:r>
        <w:rPr>
          <w:rFonts w:hint="eastAsia" w:ascii="宋体" w:hAnsi="宋体" w:eastAsia="宋体" w:cs="宋体"/>
          <w:sz w:val="24"/>
          <w:szCs w:val="24"/>
          <w:lang w:eastAsia="zh-CN"/>
        </w:rPr>
        <w:t>供应商</w:t>
      </w:r>
      <w:r>
        <w:rPr>
          <w:rFonts w:hint="eastAsia" w:ascii="宋体" w:hAnsi="宋体" w:eastAsia="宋体" w:cs="宋体"/>
          <w:sz w:val="24"/>
          <w:szCs w:val="24"/>
        </w:rPr>
        <w:t>网上报名、</w:t>
      </w:r>
      <w:r>
        <w:rPr>
          <w:rFonts w:hint="eastAsia" w:ascii="宋体" w:hAnsi="宋体" w:eastAsia="宋体" w:cs="宋体"/>
          <w:sz w:val="24"/>
          <w:szCs w:val="24"/>
          <w:lang w:eastAsia="zh-CN"/>
        </w:rPr>
        <w:t>谈判文件</w:t>
      </w:r>
      <w:r>
        <w:rPr>
          <w:rFonts w:hint="eastAsia" w:ascii="宋体" w:hAnsi="宋体" w:eastAsia="宋体" w:cs="宋体"/>
          <w:sz w:val="24"/>
          <w:szCs w:val="24"/>
        </w:rPr>
        <w:t>费转账成功后，须在平顶山市公共资源电子化交易系统中，将</w:t>
      </w:r>
      <w:r>
        <w:rPr>
          <w:rFonts w:hint="eastAsia" w:ascii="宋体" w:hAnsi="宋体" w:eastAsia="宋体" w:cs="宋体"/>
          <w:sz w:val="24"/>
          <w:szCs w:val="24"/>
          <w:lang w:eastAsia="zh-CN"/>
        </w:rPr>
        <w:t>谈判文件</w:t>
      </w:r>
      <w:r>
        <w:rPr>
          <w:rFonts w:hint="eastAsia" w:ascii="宋体" w:hAnsi="宋体" w:eastAsia="宋体" w:cs="宋体"/>
          <w:sz w:val="24"/>
          <w:szCs w:val="24"/>
        </w:rPr>
        <w:t>费成功绑定至所投项目和标段，之后方可下载</w:t>
      </w:r>
      <w:r>
        <w:rPr>
          <w:rFonts w:hint="eastAsia" w:ascii="宋体" w:hAnsi="宋体" w:eastAsia="宋体" w:cs="宋体"/>
          <w:sz w:val="24"/>
          <w:szCs w:val="24"/>
          <w:lang w:eastAsia="zh-CN"/>
        </w:rPr>
        <w:t>谈判文件</w:t>
      </w:r>
      <w:r>
        <w:rPr>
          <w:rFonts w:hint="eastAsia" w:ascii="宋体" w:hAnsi="宋体" w:eastAsia="宋体" w:cs="宋体"/>
          <w:sz w:val="24"/>
          <w:szCs w:val="24"/>
        </w:rPr>
        <w:t>（</w:t>
      </w:r>
      <w:r>
        <w:rPr>
          <w:rFonts w:hint="eastAsia" w:ascii="宋体" w:hAnsi="宋体" w:eastAsia="宋体" w:cs="宋体"/>
          <w:sz w:val="24"/>
          <w:szCs w:val="24"/>
          <w:lang w:eastAsia="zh-CN"/>
        </w:rPr>
        <w:t>谈判文件</w:t>
      </w:r>
      <w:r>
        <w:rPr>
          <w:rFonts w:hint="eastAsia" w:ascii="宋体" w:hAnsi="宋体" w:eastAsia="宋体" w:cs="宋体"/>
          <w:sz w:val="24"/>
          <w:szCs w:val="24"/>
        </w:rPr>
        <w:t>中包含图纸、清单等投标所需一切内容），纸质</w:t>
      </w:r>
      <w:r>
        <w:rPr>
          <w:rFonts w:hint="eastAsia" w:ascii="宋体" w:hAnsi="宋体" w:eastAsia="宋体" w:cs="宋体"/>
          <w:sz w:val="24"/>
          <w:szCs w:val="24"/>
          <w:lang w:eastAsia="zh-CN"/>
        </w:rPr>
        <w:t>谈判文件</w:t>
      </w:r>
      <w:r>
        <w:rPr>
          <w:rFonts w:hint="eastAsia" w:ascii="宋体" w:hAnsi="宋体" w:eastAsia="宋体" w:cs="宋体"/>
          <w:sz w:val="24"/>
          <w:szCs w:val="24"/>
        </w:rPr>
        <w:t>不再出售。具体操作请查看以下链接：</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链接地址：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"http://www.pdsggzy.com/fwzn/11597.jhtml"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http://www.pdsggzy.com/fwzn/11597.jhtml</w:t>
      </w:r>
      <w:r>
        <w:rPr>
          <w:rFonts w:hint="eastAsia" w:ascii="宋体" w:hAnsi="宋体" w:eastAsia="宋体" w:cs="宋体"/>
          <w:sz w:val="24"/>
          <w:szCs w:val="24"/>
        </w:rPr>
        <w:fldChar w:fldCharType="end"/>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注：考虑到人为操作和跨行转账时间延误等因素，</w:t>
      </w:r>
      <w:r>
        <w:rPr>
          <w:rFonts w:hint="eastAsia" w:ascii="宋体" w:hAnsi="宋体" w:eastAsia="宋体" w:cs="宋体"/>
          <w:sz w:val="24"/>
          <w:szCs w:val="24"/>
          <w:lang w:eastAsia="zh-CN"/>
        </w:rPr>
        <w:t>谈判文件</w:t>
      </w:r>
      <w:r>
        <w:rPr>
          <w:rFonts w:hint="eastAsia" w:ascii="宋体" w:hAnsi="宋体" w:eastAsia="宋体" w:cs="宋体"/>
          <w:sz w:val="24"/>
          <w:szCs w:val="24"/>
        </w:rPr>
        <w:t>费绑定工作的截止时间为开始报名起至报名截止时间后两天，请</w:t>
      </w:r>
      <w:r>
        <w:rPr>
          <w:rFonts w:hint="eastAsia" w:ascii="宋体" w:hAnsi="宋体" w:eastAsia="宋体" w:cs="宋体"/>
          <w:sz w:val="24"/>
          <w:szCs w:val="24"/>
          <w:lang w:eastAsia="zh-CN"/>
        </w:rPr>
        <w:t>供应商</w:t>
      </w:r>
      <w:r>
        <w:rPr>
          <w:rFonts w:hint="eastAsia" w:ascii="宋体" w:hAnsi="宋体" w:eastAsia="宋体" w:cs="宋体"/>
          <w:sz w:val="24"/>
          <w:szCs w:val="24"/>
        </w:rPr>
        <w:t>尽早进行</w:t>
      </w:r>
      <w:r>
        <w:rPr>
          <w:rFonts w:hint="eastAsia" w:ascii="宋体" w:hAnsi="宋体" w:eastAsia="宋体" w:cs="宋体"/>
          <w:sz w:val="24"/>
          <w:szCs w:val="24"/>
          <w:lang w:eastAsia="zh-CN"/>
        </w:rPr>
        <w:t>谈判文件</w:t>
      </w:r>
      <w:r>
        <w:rPr>
          <w:rFonts w:hint="eastAsia" w:ascii="宋体" w:hAnsi="宋体" w:eastAsia="宋体" w:cs="宋体"/>
          <w:sz w:val="24"/>
          <w:szCs w:val="24"/>
        </w:rPr>
        <w:t>费绑定工作。</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5.7其他事项</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5.7.1</w:t>
      </w:r>
      <w:r>
        <w:rPr>
          <w:rFonts w:hint="eastAsia" w:ascii="宋体" w:hAnsi="宋体" w:eastAsia="宋体" w:cs="宋体"/>
          <w:sz w:val="24"/>
          <w:szCs w:val="24"/>
          <w:lang w:eastAsia="zh-CN"/>
        </w:rPr>
        <w:t>供应商</w:t>
      </w:r>
      <w:r>
        <w:rPr>
          <w:rFonts w:hint="eastAsia" w:ascii="宋体" w:hAnsi="宋体" w:eastAsia="宋体" w:cs="宋体"/>
          <w:sz w:val="24"/>
          <w:szCs w:val="24"/>
        </w:rPr>
        <w:t>应仔细阅读操作手册，在本公告中要求的截止时间前完成网上报名、</w:t>
      </w:r>
      <w:r>
        <w:rPr>
          <w:rFonts w:hint="eastAsia" w:ascii="宋体" w:hAnsi="宋体" w:eastAsia="宋体" w:cs="宋体"/>
          <w:sz w:val="24"/>
          <w:szCs w:val="24"/>
          <w:lang w:eastAsia="zh-CN"/>
        </w:rPr>
        <w:t>谈判文件</w:t>
      </w:r>
      <w:r>
        <w:rPr>
          <w:rFonts w:hint="eastAsia" w:ascii="宋体" w:hAnsi="宋体" w:eastAsia="宋体" w:cs="宋体"/>
          <w:sz w:val="24"/>
          <w:szCs w:val="24"/>
        </w:rPr>
        <w:t>费、</w:t>
      </w:r>
      <w:r>
        <w:rPr>
          <w:rFonts w:hint="eastAsia" w:ascii="宋体" w:hAnsi="宋体" w:eastAsia="宋体" w:cs="宋体"/>
          <w:sz w:val="24"/>
          <w:szCs w:val="24"/>
          <w:lang w:eastAsia="zh-CN"/>
        </w:rPr>
        <w:t>谈判保证金</w:t>
      </w:r>
      <w:r>
        <w:rPr>
          <w:rFonts w:hint="eastAsia" w:ascii="宋体" w:hAnsi="宋体" w:eastAsia="宋体" w:cs="宋体"/>
          <w:sz w:val="24"/>
          <w:szCs w:val="24"/>
        </w:rPr>
        <w:t>的缴纳和绑定等工作。并充分考虑人为操作和银行异地跨行转账到账的时间等因素，因</w:t>
      </w:r>
      <w:r>
        <w:rPr>
          <w:rFonts w:hint="eastAsia" w:ascii="宋体" w:hAnsi="宋体" w:eastAsia="宋体" w:cs="宋体"/>
          <w:sz w:val="24"/>
          <w:szCs w:val="24"/>
          <w:lang w:eastAsia="zh-CN"/>
        </w:rPr>
        <w:t>供应商</w:t>
      </w:r>
      <w:r>
        <w:rPr>
          <w:rFonts w:hint="eastAsia" w:ascii="宋体" w:hAnsi="宋体" w:eastAsia="宋体" w:cs="宋体"/>
          <w:sz w:val="24"/>
          <w:szCs w:val="24"/>
        </w:rPr>
        <w:t>操作不当或银行到账时间等问题造成的无法报名、无法下载</w:t>
      </w:r>
      <w:r>
        <w:rPr>
          <w:rFonts w:hint="eastAsia" w:ascii="宋体" w:hAnsi="宋体" w:eastAsia="宋体" w:cs="宋体"/>
          <w:sz w:val="24"/>
          <w:szCs w:val="24"/>
          <w:lang w:eastAsia="zh-CN"/>
        </w:rPr>
        <w:t>谈判文件</w:t>
      </w:r>
      <w:r>
        <w:rPr>
          <w:rFonts w:hint="eastAsia" w:ascii="宋体" w:hAnsi="宋体" w:eastAsia="宋体" w:cs="宋体"/>
          <w:sz w:val="24"/>
          <w:szCs w:val="24"/>
        </w:rPr>
        <w:t>、无法投标等一切后果，由</w:t>
      </w:r>
      <w:r>
        <w:rPr>
          <w:rFonts w:hint="eastAsia" w:ascii="宋体" w:hAnsi="宋体" w:eastAsia="宋体" w:cs="宋体"/>
          <w:sz w:val="24"/>
          <w:szCs w:val="24"/>
          <w:lang w:eastAsia="zh-CN"/>
        </w:rPr>
        <w:t>供应商</w:t>
      </w:r>
      <w:r>
        <w:rPr>
          <w:rFonts w:hint="eastAsia" w:ascii="宋体" w:hAnsi="宋体" w:eastAsia="宋体" w:cs="宋体"/>
          <w:sz w:val="24"/>
          <w:szCs w:val="24"/>
        </w:rPr>
        <w:t>自行承担。</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5.7.</w:t>
      </w:r>
      <w:r>
        <w:rPr>
          <w:rFonts w:hint="eastAsia" w:ascii="宋体" w:hAnsi="宋体" w:eastAsia="宋体" w:cs="宋体"/>
          <w:sz w:val="24"/>
          <w:szCs w:val="24"/>
          <w:lang w:val="en-US" w:eastAsia="zh-CN"/>
        </w:rPr>
        <w:t>2谈判</w:t>
      </w:r>
      <w:r>
        <w:rPr>
          <w:rFonts w:hint="eastAsia" w:ascii="宋体" w:hAnsi="宋体" w:eastAsia="宋体" w:cs="宋体"/>
          <w:sz w:val="24"/>
          <w:szCs w:val="24"/>
        </w:rPr>
        <w:t>文件费收取，交费绑定后才能下载</w:t>
      </w:r>
      <w:r>
        <w:rPr>
          <w:rFonts w:hint="eastAsia" w:ascii="宋体" w:hAnsi="宋体" w:eastAsia="宋体" w:cs="宋体"/>
          <w:sz w:val="24"/>
          <w:szCs w:val="24"/>
          <w:lang w:eastAsia="zh-CN"/>
        </w:rPr>
        <w:t>谈判</w:t>
      </w:r>
      <w:r>
        <w:rPr>
          <w:rFonts w:hint="eastAsia" w:ascii="宋体" w:hAnsi="宋体" w:eastAsia="宋体" w:cs="宋体"/>
          <w:sz w:val="24"/>
          <w:szCs w:val="24"/>
        </w:rPr>
        <w:t>文件</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5.7.3供应商少交保证金属无效缴纳。</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5.7.4规定</w:t>
      </w:r>
      <w:r>
        <w:rPr>
          <w:rFonts w:hint="eastAsia" w:ascii="宋体" w:hAnsi="宋体" w:eastAsia="宋体" w:cs="宋体"/>
          <w:sz w:val="24"/>
          <w:szCs w:val="24"/>
          <w:lang w:eastAsia="zh-CN"/>
        </w:rPr>
        <w:t>谈判保证金</w:t>
      </w:r>
      <w:r>
        <w:rPr>
          <w:rFonts w:hint="eastAsia" w:ascii="宋体" w:hAnsi="宋体" w:eastAsia="宋体" w:cs="宋体"/>
          <w:sz w:val="24"/>
          <w:szCs w:val="24"/>
        </w:rPr>
        <w:t>到账截止时间为开标前一日24点，节假日除外（超时到账视为未交保证金，取消报名资格）。</w:t>
      </w:r>
    </w:p>
    <w:p>
      <w:pPr>
        <w:widowControl/>
        <w:wordWrap/>
        <w:spacing w:after="0" w:line="42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5.7.5废标项目重新招标时，必须按修改后的</w:t>
      </w:r>
      <w:r>
        <w:rPr>
          <w:rFonts w:hint="eastAsia" w:ascii="宋体" w:hAnsi="宋体" w:eastAsia="宋体" w:cs="宋体"/>
          <w:sz w:val="24"/>
          <w:szCs w:val="24"/>
          <w:lang w:eastAsia="zh-CN"/>
        </w:rPr>
        <w:t>谈判文件</w:t>
      </w:r>
      <w:r>
        <w:rPr>
          <w:rFonts w:hint="eastAsia" w:ascii="宋体" w:hAnsi="宋体" w:eastAsia="宋体" w:cs="宋体"/>
          <w:sz w:val="24"/>
          <w:szCs w:val="24"/>
        </w:rPr>
        <w:t>重新缴纳保证金，原缴纳保证金及时退还。</w:t>
      </w:r>
    </w:p>
    <w:p>
      <w:pPr>
        <w:widowControl/>
        <w:wordWrap/>
        <w:spacing w:after="0" w:line="420" w:lineRule="exact"/>
        <w:ind w:left="0" w:leftChars="0" w:right="0"/>
        <w:textAlignment w:val="auto"/>
        <w:rPr>
          <w:rFonts w:hint="eastAsia" w:ascii="宋体" w:hAnsi="宋体" w:eastAsia="宋体" w:cs="宋体"/>
          <w:b/>
          <w:bCs/>
          <w:sz w:val="24"/>
          <w:szCs w:val="24"/>
        </w:rPr>
      </w:pPr>
      <w:r>
        <w:rPr>
          <w:rFonts w:hint="eastAsia" w:ascii="宋体" w:hAnsi="宋体" w:eastAsia="宋体" w:cs="宋体"/>
          <w:b/>
          <w:bCs/>
          <w:sz w:val="24"/>
          <w:szCs w:val="24"/>
        </w:rPr>
        <w:t>6、响应文件的递交</w:t>
      </w:r>
    </w:p>
    <w:p>
      <w:pPr>
        <w:widowControl/>
        <w:wordWrap/>
        <w:spacing w:after="0" w:line="420" w:lineRule="exact"/>
        <w:ind w:left="0" w:leftChars="0" w:right="0" w:firstLine="420"/>
        <w:textAlignment w:val="auto"/>
        <w:rPr>
          <w:rFonts w:hint="eastAsia" w:ascii="宋体" w:hAnsi="宋体" w:eastAsia="宋体" w:cs="宋体"/>
          <w:sz w:val="24"/>
          <w:szCs w:val="24"/>
        </w:rPr>
      </w:pPr>
      <w:r>
        <w:rPr>
          <w:rFonts w:hint="eastAsia" w:ascii="宋体" w:hAnsi="宋体" w:eastAsia="宋体" w:cs="宋体"/>
          <w:sz w:val="24"/>
          <w:szCs w:val="24"/>
        </w:rPr>
        <w:t>6.1响应文件递交的截止时间：2017年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22</w:t>
      </w:r>
      <w:r>
        <w:rPr>
          <w:rFonts w:hint="eastAsia" w:ascii="宋体" w:hAnsi="宋体" w:eastAsia="宋体" w:cs="宋体"/>
          <w:sz w:val="24"/>
          <w:szCs w:val="24"/>
        </w:rPr>
        <w:t>日上午</w:t>
      </w:r>
      <w:r>
        <w:rPr>
          <w:rFonts w:hint="eastAsia" w:ascii="宋体" w:hAnsi="宋体" w:eastAsia="宋体" w:cs="宋体"/>
          <w:sz w:val="24"/>
          <w:szCs w:val="24"/>
          <w:lang w:val="en-US" w:eastAsia="zh-CN"/>
        </w:rPr>
        <w:t>11:00整</w:t>
      </w:r>
      <w:r>
        <w:rPr>
          <w:rFonts w:hint="eastAsia" w:ascii="宋体" w:hAnsi="宋体" w:eastAsia="宋体" w:cs="宋体"/>
          <w:sz w:val="24"/>
          <w:szCs w:val="24"/>
        </w:rPr>
        <w:t>。</w:t>
      </w:r>
    </w:p>
    <w:p>
      <w:pPr>
        <w:widowControl/>
        <w:wordWrap/>
        <w:spacing w:after="0" w:line="420" w:lineRule="exact"/>
        <w:ind w:left="0" w:leftChars="0" w:right="0"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响应文件递交地点：平顶山市公共资源交易中心（平顶山市行政综合楼七楼）。</w:t>
      </w:r>
    </w:p>
    <w:p>
      <w:pPr>
        <w:widowControl/>
        <w:wordWrap/>
        <w:spacing w:after="0" w:line="420" w:lineRule="exact"/>
        <w:ind w:left="0" w:leftChars="0" w:right="0" w:firstLine="420"/>
        <w:textAlignment w:val="auto"/>
        <w:rPr>
          <w:rFonts w:hint="eastAsia" w:ascii="宋体" w:hAnsi="宋体" w:eastAsia="宋体" w:cs="宋体"/>
          <w:sz w:val="24"/>
          <w:szCs w:val="24"/>
        </w:rPr>
      </w:pPr>
      <w:r>
        <w:rPr>
          <w:rFonts w:hint="eastAsia" w:ascii="宋体" w:hAnsi="宋体" w:eastAsia="宋体" w:cs="宋体"/>
          <w:sz w:val="24"/>
          <w:szCs w:val="24"/>
        </w:rPr>
        <w:t>6.2逾期送达或未送达指定地点的响应文件，采购人或采购代理机构将不予受理。</w:t>
      </w:r>
    </w:p>
    <w:p>
      <w:pPr>
        <w:pStyle w:val="12"/>
        <w:widowControl/>
        <w:wordWrap/>
        <w:spacing w:before="0" w:after="0" w:line="420" w:lineRule="exact"/>
        <w:ind w:left="0" w:leftChars="0" w:right="0"/>
        <w:textAlignment w:val="auto"/>
        <w:rPr>
          <w:rFonts w:hint="eastAsia" w:ascii="宋体" w:hAnsi="宋体" w:eastAsia="宋体" w:cs="宋体"/>
          <w:kern w:val="2"/>
          <w:sz w:val="24"/>
          <w:szCs w:val="24"/>
        </w:rPr>
      </w:pPr>
      <w:bookmarkStart w:id="16" w:name="_Toc485232586"/>
      <w:bookmarkEnd w:id="16"/>
      <w:r>
        <w:rPr>
          <w:rFonts w:hint="eastAsia" w:ascii="宋体" w:hAnsi="宋体" w:eastAsia="宋体" w:cs="宋体"/>
          <w:b/>
          <w:kern w:val="2"/>
          <w:sz w:val="24"/>
          <w:szCs w:val="24"/>
        </w:rPr>
        <w:t>7. 发布公告的媒介</w:t>
      </w:r>
    </w:p>
    <w:p>
      <w:pPr>
        <w:widowControl/>
        <w:wordWrap/>
        <w:spacing w:after="0" w:line="420" w:lineRule="exact"/>
        <w:ind w:left="0" w:leftChars="0" w:right="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本公告同时在《河南省政府采购网》、《平顶山市政府采购网》、《河南招标采购综合网》、《全国公共资源交易平台（河南省·平顶山市）》</w:t>
      </w:r>
      <w:r>
        <w:rPr>
          <w:rFonts w:hint="eastAsia" w:ascii="宋体" w:hAnsi="宋体" w:eastAsia="宋体" w:cs="宋体"/>
          <w:sz w:val="24"/>
          <w:szCs w:val="24"/>
          <w:lang w:eastAsia="zh-CN"/>
        </w:rPr>
        <w:t>、</w:t>
      </w:r>
      <w:r>
        <w:rPr>
          <w:rFonts w:hint="eastAsia" w:ascii="宋体" w:hAnsi="宋体" w:eastAsia="宋体" w:cs="宋体"/>
          <w:sz w:val="24"/>
          <w:szCs w:val="24"/>
        </w:rPr>
        <w:t>《河南省公共资源交易公共服务平台》上发布。</w:t>
      </w:r>
    </w:p>
    <w:p>
      <w:pPr>
        <w:pStyle w:val="12"/>
        <w:widowControl/>
        <w:wordWrap/>
        <w:spacing w:before="0" w:after="0" w:line="420" w:lineRule="exact"/>
        <w:ind w:left="0" w:leftChars="0" w:right="0"/>
        <w:textAlignment w:val="auto"/>
        <w:rPr>
          <w:rFonts w:hint="eastAsia" w:ascii="宋体" w:hAnsi="宋体" w:eastAsia="宋体" w:cs="宋体"/>
          <w:b/>
          <w:kern w:val="2"/>
          <w:sz w:val="24"/>
          <w:szCs w:val="24"/>
          <w:u w:val="single"/>
        </w:rPr>
      </w:pPr>
      <w:bookmarkStart w:id="17" w:name="_Toc485232587"/>
      <w:bookmarkEnd w:id="17"/>
      <w:r>
        <w:rPr>
          <w:rFonts w:hint="eastAsia" w:ascii="宋体" w:hAnsi="宋体" w:eastAsia="宋体" w:cs="宋体"/>
          <w:b/>
          <w:kern w:val="2"/>
          <w:sz w:val="24"/>
          <w:szCs w:val="24"/>
        </w:rPr>
        <w:t>8. 联系方式</w:t>
      </w:r>
    </w:p>
    <w:p>
      <w:pPr>
        <w:widowControl/>
        <w:wordWrap/>
        <w:topLinePunct/>
        <w:spacing w:after="0" w:line="42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eastAsia="宋体" w:cs="宋体"/>
          <w:sz w:val="24"/>
          <w:szCs w:val="24"/>
          <w:shd w:val="clear" w:color="auto" w:fill="FFFFFF"/>
        </w:rPr>
        <w:t>平顶山市住房和城乡建设管理局</w:t>
      </w:r>
      <w:r>
        <w:rPr>
          <w:rFonts w:hint="eastAsia" w:ascii="宋体" w:hAnsi="宋体" w:eastAsia="宋体" w:cs="宋体"/>
          <w:sz w:val="24"/>
          <w:szCs w:val="24"/>
        </w:rPr>
        <w:t xml:space="preserve">   </w:t>
      </w:r>
    </w:p>
    <w:p>
      <w:pPr>
        <w:widowControl/>
        <w:wordWrap/>
        <w:topLinePunct/>
        <w:spacing w:after="0" w:line="42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黄主任</w:t>
      </w:r>
      <w:r>
        <w:rPr>
          <w:rFonts w:hint="eastAsia" w:ascii="宋体" w:hAnsi="宋体" w:eastAsia="宋体" w:cs="宋体"/>
          <w:sz w:val="24"/>
          <w:szCs w:val="24"/>
        </w:rPr>
        <w:t xml:space="preserve">         联 系 电 话：</w:t>
      </w:r>
      <w:r>
        <w:rPr>
          <w:rFonts w:hint="eastAsia" w:ascii="宋体" w:hAnsi="宋体" w:eastAsia="宋体" w:cs="宋体"/>
          <w:sz w:val="24"/>
          <w:szCs w:val="24"/>
          <w:lang w:val="en-US" w:eastAsia="zh-CN"/>
        </w:rPr>
        <w:t>0375-2633913</w:t>
      </w:r>
      <w:r>
        <w:rPr>
          <w:rFonts w:hint="eastAsia" w:ascii="宋体" w:hAnsi="宋体" w:eastAsia="宋体" w:cs="宋体"/>
          <w:sz w:val="24"/>
          <w:szCs w:val="24"/>
        </w:rPr>
        <w:t xml:space="preserve"> </w:t>
      </w:r>
    </w:p>
    <w:p>
      <w:pPr>
        <w:widowControl/>
        <w:wordWrap/>
        <w:topLinePunct/>
        <w:spacing w:after="0" w:line="42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采购代理机构：平顶山工程建设招标代理有限公司</w:t>
      </w:r>
    </w:p>
    <w:p>
      <w:pPr>
        <w:widowControl/>
        <w:wordWrap/>
        <w:topLinePunct/>
        <w:spacing w:after="0" w:line="42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联系人：郭女士         联 系 电 话：0375-7670827/15093857211    </w:t>
      </w:r>
    </w:p>
    <w:p>
      <w:pPr>
        <w:widowControl/>
        <w:wordWrap/>
        <w:spacing w:after="0" w:line="420" w:lineRule="exact"/>
        <w:ind w:left="0" w:leftChars="0" w:right="0"/>
        <w:textAlignment w:val="auto"/>
        <w:rPr>
          <w:rFonts w:hint="eastAsia" w:ascii="宋体" w:hAnsi="宋体" w:eastAsia="宋体" w:cs="宋体"/>
          <w:sz w:val="24"/>
          <w:szCs w:val="24"/>
        </w:rPr>
      </w:pPr>
    </w:p>
    <w:sectPr>
      <w:pgSz w:w="11906" w:h="16838"/>
      <w:pgMar w:top="1440" w:right="1080" w:bottom="1440" w:left="108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TimesNewRomanPSMT">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A35BB3"/>
    <w:rsid w:val="1C161403"/>
    <w:rsid w:val="256C048F"/>
    <w:rsid w:val="36850990"/>
    <w:rsid w:val="3DDD75C1"/>
    <w:rsid w:val="5649238F"/>
    <w:rsid w:val="6D4B721D"/>
    <w:rsid w:val="71C54D63"/>
    <w:rsid w:val="7F277F5C"/>
    <w:rsid w:val="7FE716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2"/>
    <w:basedOn w:val="1"/>
    <w:next w:val="1"/>
    <w:link w:val="8"/>
    <w:uiPriority w:val="0"/>
    <w:pPr>
      <w:keepNext/>
      <w:keepLines/>
      <w:spacing w:before="260" w:after="260" w:line="416" w:lineRule="auto"/>
      <w:outlineLvl w:val="1"/>
    </w:pPr>
    <w:rPr>
      <w:rFonts w:ascii="Cambria" w:hAnsi="Cambria" w:eastAsia="宋体" w:cs="黑体"/>
      <w:b/>
      <w:bCs/>
      <w:sz w:val="32"/>
      <w:szCs w:val="32"/>
    </w:rPr>
  </w:style>
  <w:style w:type="character" w:default="1" w:styleId="5">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pPr>
    <w:rPr>
      <w:rFonts w:ascii="Tahoma" w:hAnsi="Tahoma"/>
      <w:sz w:val="18"/>
      <w:szCs w:val="18"/>
    </w:rPr>
  </w:style>
  <w:style w:type="paragraph" w:styleId="4">
    <w:name w:val="header"/>
    <w:basedOn w:val="1"/>
    <w:link w:val="10"/>
    <w:uiPriority w:val="0"/>
    <w:pPr>
      <w:pBdr>
        <w:bottom w:val="single" w:color="auto" w:sz="6" w:space="1"/>
      </w:pBdr>
      <w:tabs>
        <w:tab w:val="center" w:pos="4153"/>
        <w:tab w:val="right" w:pos="8306"/>
      </w:tabs>
      <w:jc w:val="center"/>
    </w:pPr>
    <w:rPr>
      <w:rFonts w:ascii="Tahoma" w:hAnsi="Tahoma"/>
      <w:sz w:val="18"/>
      <w:szCs w:val="18"/>
    </w:rPr>
  </w:style>
  <w:style w:type="character" w:styleId="6">
    <w:name w:val="Hyperlink"/>
    <w:basedOn w:val="5"/>
    <w:uiPriority w:val="0"/>
    <w:rPr>
      <w:color w:val="0000FF"/>
      <w:u w:val="single"/>
    </w:rPr>
  </w:style>
  <w:style w:type="character" w:customStyle="1" w:styleId="8">
    <w:name w:val="标题 2 Char"/>
    <w:basedOn w:val="5"/>
    <w:link w:val="2"/>
    <w:semiHidden/>
    <w:uiPriority w:val="0"/>
    <w:rPr>
      <w:rFonts w:ascii="Cambria" w:hAnsi="Cambria" w:eastAsia="宋体" w:cs="黑体"/>
      <w:b/>
      <w:bCs/>
      <w:sz w:val="32"/>
      <w:szCs w:val="32"/>
    </w:rPr>
  </w:style>
  <w:style w:type="character" w:customStyle="1" w:styleId="9">
    <w:name w:val="页脚 Char"/>
    <w:basedOn w:val="5"/>
    <w:link w:val="3"/>
    <w:semiHidden/>
    <w:uiPriority w:val="0"/>
    <w:rPr>
      <w:rFonts w:ascii="Tahoma" w:hAnsi="Tahoma"/>
      <w:sz w:val="18"/>
      <w:szCs w:val="18"/>
    </w:rPr>
  </w:style>
  <w:style w:type="character" w:customStyle="1" w:styleId="10">
    <w:name w:val="页眉 Char"/>
    <w:basedOn w:val="5"/>
    <w:link w:val="4"/>
    <w:semiHidden/>
    <w:uiPriority w:val="0"/>
    <w:rPr>
      <w:rFonts w:ascii="Tahoma" w:hAnsi="Tahoma"/>
      <w:sz w:val="18"/>
      <w:szCs w:val="18"/>
    </w:rPr>
  </w:style>
  <w:style w:type="paragraph" w:customStyle="1"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2">
    <w:name w:val="样式 标题 2 + Times New Roman 四号 非加粗 段前: 5 磅 段后: 0 磅 行距: 固定值 20..."/>
    <w:basedOn w:val="2"/>
    <w:uiPriority w:val="0"/>
    <w:pPr>
      <w:widowControl w:val="0"/>
      <w:adjustRightInd/>
      <w:snapToGrid/>
      <w:spacing w:before="100" w:after="0" w:line="400" w:lineRule="exact"/>
      <w:jc w:val="both"/>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449</Words>
  <Characters>2565</Characters>
  <Lines>21</Lines>
  <Paragraphs>6</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Administrator</cp:lastModifiedBy>
  <cp:lastPrinted>2017-08-15T08:52:00Z</cp:lastPrinted>
  <dcterms:modified xsi:type="dcterms:W3CDTF">2017-08-15T04:27:20Z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