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vertAlign w:val="baseline"/>
          <w:lang w:val="en-US" w:eastAsia="zh-CN" w:bidi="ar-SA"/>
        </w:rPr>
      </w:pPr>
      <w:r>
        <w:rPr>
          <w:rFonts w:hint="eastAsia" w:eastAsia="宋体"/>
          <w:b/>
          <w:bCs/>
          <w:sz w:val="30"/>
          <w:szCs w:val="30"/>
          <w:lang w:eastAsia="zh-CN"/>
        </w:rPr>
        <w:t>叶县教育体育局关于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vertAlign w:val="baseline"/>
          <w:lang w:val="en-US" w:eastAsia="zh-CN" w:bidi="ar-SA"/>
        </w:rPr>
        <w:t>叶县2017年全面改薄项目（第一批）变更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 w:color="auto"/>
          <w:lang w:eastAsia="zh-CN"/>
        </w:rPr>
        <w:t>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422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vertAlign w:val="baseline"/>
          <w:lang w:val="en-US" w:eastAsia="zh-CN" w:bidi="ar-SA"/>
        </w:rPr>
        <w:t>1.招标条件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444444"/>
          <w:kern w:val="0"/>
          <w:sz w:val="21"/>
          <w:szCs w:val="21"/>
          <w:vertAlign w:val="baselin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 w:bidi="ar-SA"/>
        </w:rPr>
        <w:t>叶县2017年全面改薄项目已经平财预【2016】874号文批准建设，建设资金为财政资金。许昌建设工程项目管理有限公司受叶县教育体育局的委托。现对本项目发布变更招标。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422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vertAlign w:val="baseline"/>
          <w:lang w:val="en-US" w:eastAsia="zh-CN" w:bidi="ar-SA"/>
        </w:rPr>
        <w:t>2.工程概况与招标范围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 w:bidi="ar-SA"/>
        </w:rPr>
        <w:t xml:space="preserve">    2.1工程名称：叶县2017年全面改薄项目（第一批）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-57" w:rightChars="-27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 xml:space="preserve">    2.2采购编号：YZC2017-GB-171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0" w:firstLineChars="0"/>
        <w:jc w:val="left"/>
        <w:textAlignment w:val="bottom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 xml:space="preserve">    2.3</w:t>
      </w:r>
      <w:r>
        <w:rPr>
          <w:rFonts w:hint="eastAsia" w:ascii="宋体" w:hAnsi="宋体" w:eastAsia="宋体" w:cs="宋体"/>
          <w:color w:val="auto"/>
          <w:kern w:val="0"/>
          <w:position w:val="2"/>
          <w:sz w:val="21"/>
          <w:szCs w:val="21"/>
          <w:shd w:val="clear" w:color="auto" w:fill="FFFFFF"/>
          <w:lang w:val="en-US" w:eastAsia="zh-CN" w:bidi="ar-SA"/>
        </w:rPr>
        <w:t>资金来源：财政资金，已落实；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0" w:firstLineChars="0"/>
        <w:jc w:val="left"/>
        <w:textAlignment w:val="bottom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position w:val="2"/>
          <w:sz w:val="21"/>
          <w:szCs w:val="21"/>
          <w:shd w:val="clear" w:color="auto" w:fill="FFFFFF"/>
          <w:lang w:val="en-US" w:eastAsia="zh-CN" w:bidi="ar-SA"/>
        </w:rPr>
        <w:t xml:space="preserve">    2.4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质量标准：合格(符合国家及地方施工质量验收规范合格标准)；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0" w:firstLineChars="0"/>
        <w:jc w:val="left"/>
        <w:textAlignment w:val="bottom"/>
        <w:rPr>
          <w:rFonts w:hint="eastAsia" w:ascii="宋体" w:hAnsi="宋体" w:eastAsia="宋体" w:cs="宋体"/>
          <w:color w:val="auto"/>
          <w:kern w:val="0"/>
          <w:positio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position w:val="2"/>
          <w:sz w:val="21"/>
          <w:szCs w:val="21"/>
          <w:shd w:val="clear" w:color="auto" w:fill="FFFFFF"/>
          <w:lang w:val="en-US" w:eastAsia="zh-CN" w:bidi="ar-SA"/>
        </w:rPr>
        <w:t xml:space="preserve">    2.5 招标范围：施工图设计范围内招标人发包的内容（详见工程量清单）；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420" w:firstLineChars="200"/>
        <w:jc w:val="left"/>
        <w:textAlignment w:val="bottom"/>
        <w:outlineLvl w:val="9"/>
        <w:rPr>
          <w:rFonts w:hint="eastAsia" w:ascii="宋体" w:hAnsi="宋体" w:eastAsia="宋体" w:cs="宋体"/>
          <w:color w:val="auto"/>
          <w:kern w:val="0"/>
          <w:positio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position w:val="2"/>
          <w:sz w:val="21"/>
          <w:szCs w:val="21"/>
          <w:shd w:val="clear" w:color="auto" w:fill="FFFFFF"/>
          <w:lang w:val="en-US" w:eastAsia="zh-CN" w:bidi="ar-SA"/>
        </w:rPr>
        <w:t>2.6标段划分：本项目共划分为5个标段，具体如下：</w:t>
      </w:r>
    </w:p>
    <w:tbl>
      <w:tblPr>
        <w:tblStyle w:val="7"/>
        <w:tblW w:w="6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64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3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建筑面积（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3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叶县城关乡草厂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完全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小学教学楼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  <w:lang w:val="en-US" w:eastAsia="zh-CN"/>
              </w:rPr>
              <w:t>207.23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3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叶县廉村镇二郎庙小学食堂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  <w:lang w:val="en-US" w:eastAsia="zh-CN"/>
              </w:rPr>
              <w:t>281.95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3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叶县廉村镇坟台徐小学浴室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  <w:lang w:val="en-US" w:eastAsia="zh-CN"/>
              </w:rPr>
              <w:t>147.20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3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叶县廉村镇王店小学浴室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  <w:lang w:val="en-US" w:eastAsia="zh-CN"/>
              </w:rPr>
              <w:t>147.20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3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叶县廉村镇实验学校浴室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 w:color="auto"/>
                <w:lang w:val="en-US" w:eastAsia="zh-CN"/>
              </w:rPr>
              <w:t>147.20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3.变更内容：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原公告: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/>
        </w:rPr>
        <w:t>招 标 人：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叶县教育体育局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联 系 人：戴先生       电 话：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0375-3508966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现变更为：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/>
        </w:rPr>
        <w:t>招 标 人：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叶县教育体育局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联 系 人：代先生       电 话：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0375-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8052746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其他内容不变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57" w:rightChars="-27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.发布公告的媒介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371" w:firstLineChars="177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本变更公告在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fill="FFFFFF"/>
        </w:rPr>
        <w:t>《中国采购与招标网》、《河南招标采购综合网》、《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fill="FFFFFF"/>
          <w:lang w:eastAsia="zh-CN"/>
        </w:rPr>
        <w:t>河南省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fill="FFFFFF"/>
        </w:rPr>
        <w:t>政府采购网》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fill="FFFFFF"/>
        </w:rPr>
        <w:t>《平顶山市政府采购网》、《平顶山市公共资源交易网》、《河南省公共资源交易公共服务平台》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网站上同时发布。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-57" w:rightChars="-27"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-SA"/>
        </w:rPr>
        <w:t>5.联系方式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招 标 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叶县教育体育局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 系 人：代先生       电 话：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0375-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8052746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-57" w:rightChars="-27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-SA"/>
        </w:rPr>
        <w:t>招标代理机构：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许昌建设工程项目管理有限公司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-57" w:rightChars="-27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-SA"/>
        </w:rPr>
        <w:t>联系地址：平顶山市建设路与凌云路交叉口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云顶灯饰城南门北一排东50米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-57" w:rightChars="-27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 xml:space="preserve">联 系 人：王女士       电 话：0375-2335789转802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  <w:lang w:val="zh-CN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  <w:lang w:val="en-US" w:eastAsia="zh-CN" w:bidi="ar-SA"/>
        </w:rPr>
        <w:t xml:space="preserve">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imesNewRomanPSMT">
    <w:altName w:val="宋体"/>
    <w:panose1 w:val="00000000000000000000"/>
    <w:charset w:val="00"/>
    <w:family w:val="decorative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乼_x0013_">
    <w:altName w:val="MS Gothic"/>
    <w:panose1 w:val="03307C4E130003000000"/>
    <w:charset w:val="63"/>
    <w:family w:val="auto"/>
    <w:pitch w:val="default"/>
    <w:sig w:usb0="00000000" w:usb1="00000000" w:usb2="30CF3775" w:usb3="BA2108BE" w:csb0="00134E00" w:csb1="30034163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9-PK7484b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3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14F3C"/>
    <w:rsid w:val="0A3359BA"/>
    <w:rsid w:val="12316628"/>
    <w:rsid w:val="19614F3C"/>
    <w:rsid w:val="34215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333333"/>
      <w:sz w:val="18"/>
      <w:szCs w:val="18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2017-08-08T09:34:00Z</dcterms:created>
  <dc:creator>Administrator</dc:creator>
  <cp:lastModifiedBy>Administrator</cp:lastModifiedBy>
  <dcterms:modified xsi:type="dcterms:W3CDTF">2017-08-09T01:34:13Z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