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sz w:val="30"/>
          <w:szCs w:val="30"/>
        </w:rPr>
      </w:pPr>
      <w:r>
        <w:rPr>
          <w:rFonts w:hint="eastAsia" w:ascii="宋体" w:hAnsi="宋体" w:cs="宋体"/>
          <w:b/>
          <w:bCs/>
          <w:sz w:val="30"/>
          <w:szCs w:val="30"/>
          <w:lang w:eastAsia="zh-CN"/>
        </w:rPr>
        <w:t>平顶山市第四十四中学</w:t>
      </w:r>
      <w:r>
        <w:rPr>
          <w:rFonts w:hint="eastAsia" w:ascii="宋体" w:hAnsi="宋体" w:cs="宋体"/>
          <w:b/>
          <w:bCs/>
          <w:sz w:val="30"/>
          <w:szCs w:val="30"/>
        </w:rPr>
        <w:t>关于平顶山市第四十四中学整体重建校安工程建设项目勘察及设计公开招标公告</w:t>
      </w:r>
    </w:p>
    <w:p>
      <w:pPr>
        <w:spacing w:line="360" w:lineRule="auto"/>
        <w:ind w:firstLine="480"/>
        <w:rPr>
          <w:rFonts w:hint="eastAsia" w:ascii="宋体" w:hAnsi="宋体" w:cs="宋体"/>
          <w:b/>
          <w:bCs/>
          <w:sz w:val="21"/>
          <w:szCs w:val="21"/>
        </w:rPr>
      </w:pPr>
      <w:r>
        <w:rPr>
          <w:rFonts w:hint="eastAsia" w:ascii="宋体" w:hAnsi="宋体" w:cs="宋体"/>
          <w:sz w:val="21"/>
          <w:szCs w:val="21"/>
          <w:lang w:eastAsia="zh-CN"/>
        </w:rPr>
        <w:t>河南驰翔工程管理有限公司</w:t>
      </w:r>
      <w:r>
        <w:rPr>
          <w:rFonts w:hint="eastAsia" w:ascii="宋体" w:hAnsi="宋体" w:cs="宋体"/>
          <w:sz w:val="21"/>
          <w:szCs w:val="21"/>
        </w:rPr>
        <w:t>受</w:t>
      </w:r>
      <w:r>
        <w:rPr>
          <w:rFonts w:hint="eastAsia" w:ascii="宋体" w:hAnsi="宋体" w:cs="宋体"/>
          <w:sz w:val="21"/>
          <w:szCs w:val="21"/>
          <w:lang w:eastAsia="zh-CN"/>
        </w:rPr>
        <w:t>平顶山市第四十四中学</w:t>
      </w:r>
      <w:r>
        <w:rPr>
          <w:rFonts w:hint="eastAsia" w:ascii="宋体" w:hAnsi="宋体" w:cs="宋体"/>
          <w:sz w:val="21"/>
          <w:szCs w:val="21"/>
        </w:rPr>
        <w:t>的委托，现就</w:t>
      </w:r>
      <w:r>
        <w:rPr>
          <w:rFonts w:hint="eastAsia" w:ascii="宋体" w:hAnsi="宋体" w:cs="宋体"/>
          <w:sz w:val="21"/>
          <w:szCs w:val="21"/>
          <w:lang w:eastAsia="zh-CN"/>
        </w:rPr>
        <w:t>平顶山市第四十四中学整体重建校安工程建设项目</w:t>
      </w:r>
      <w:r>
        <w:rPr>
          <w:rFonts w:hint="eastAsia" w:ascii="宋体" w:hAnsi="宋体" w:cs="宋体"/>
          <w:sz w:val="21"/>
          <w:szCs w:val="21"/>
        </w:rPr>
        <w:t>勘察及设计进行公开招标，现欢迎符合相关条件的投标人参加投标。</w:t>
      </w:r>
    </w:p>
    <w:p>
      <w:pPr>
        <w:spacing w:line="360" w:lineRule="auto"/>
        <w:rPr>
          <w:rFonts w:hint="eastAsia" w:ascii="宋体" w:hAnsi="宋体" w:cs="宋体"/>
          <w:b/>
          <w:bCs/>
          <w:sz w:val="21"/>
          <w:szCs w:val="21"/>
        </w:rPr>
      </w:pPr>
      <w:r>
        <w:rPr>
          <w:rFonts w:hint="eastAsia" w:ascii="宋体" w:hAnsi="宋体" w:cs="宋体"/>
          <w:b/>
          <w:bCs/>
          <w:sz w:val="21"/>
          <w:szCs w:val="21"/>
        </w:rPr>
        <w:t>一、</w:t>
      </w:r>
      <w:r>
        <w:rPr>
          <w:rFonts w:hint="eastAsia" w:ascii="宋体" w:hAnsi="宋体" w:cs="宋体"/>
          <w:b/>
          <w:bCs/>
          <w:sz w:val="21"/>
          <w:szCs w:val="21"/>
          <w:lang w:eastAsia="zh-CN"/>
        </w:rPr>
        <w:t>项目名称：</w:t>
      </w:r>
    </w:p>
    <w:p>
      <w:pPr>
        <w:spacing w:line="360" w:lineRule="auto"/>
        <w:ind w:firstLine="480"/>
        <w:rPr>
          <w:rFonts w:hint="eastAsia" w:ascii="宋体" w:hAnsi="宋体" w:cs="宋体"/>
          <w:sz w:val="21"/>
          <w:szCs w:val="21"/>
          <w:lang w:eastAsia="zh-CN"/>
        </w:rPr>
      </w:pPr>
      <w:r>
        <w:rPr>
          <w:rFonts w:hint="eastAsia" w:ascii="宋体" w:hAnsi="宋体" w:cs="宋体"/>
          <w:sz w:val="21"/>
          <w:szCs w:val="21"/>
        </w:rPr>
        <w:t>项目名称：</w:t>
      </w:r>
      <w:r>
        <w:rPr>
          <w:rFonts w:hint="eastAsia" w:ascii="宋体" w:hAnsi="宋体" w:cs="宋体"/>
          <w:sz w:val="21"/>
          <w:szCs w:val="21"/>
          <w:lang w:eastAsia="zh-CN"/>
        </w:rPr>
        <w:t>平顶山市第四十四中学整体重建校安工程建设项目勘察及设计</w:t>
      </w:r>
    </w:p>
    <w:p>
      <w:pPr>
        <w:spacing w:line="360" w:lineRule="auto"/>
        <w:rPr>
          <w:rFonts w:hint="eastAsia" w:ascii="宋体" w:hAnsi="宋体" w:cs="宋体"/>
          <w:b/>
          <w:bCs/>
          <w:sz w:val="21"/>
          <w:szCs w:val="21"/>
        </w:rPr>
      </w:pPr>
      <w:r>
        <w:rPr>
          <w:rFonts w:hint="eastAsia" w:ascii="宋体" w:hAnsi="宋体" w:cs="宋体"/>
          <w:b/>
          <w:bCs/>
          <w:sz w:val="21"/>
          <w:szCs w:val="21"/>
          <w:lang w:eastAsia="zh-CN"/>
        </w:rPr>
        <w:t>二、</w:t>
      </w:r>
      <w:r>
        <w:rPr>
          <w:rFonts w:hint="eastAsia" w:ascii="宋体" w:hAnsi="宋体" w:cs="宋体"/>
          <w:b/>
          <w:bCs/>
          <w:sz w:val="21"/>
          <w:szCs w:val="21"/>
        </w:rPr>
        <w:t>工程概况：</w:t>
      </w:r>
    </w:p>
    <w:p>
      <w:pPr>
        <w:spacing w:line="360" w:lineRule="auto"/>
        <w:ind w:firstLine="480"/>
        <w:rPr>
          <w:rFonts w:hint="eastAsia" w:ascii="宋体" w:hAnsi="宋体" w:cs="宋体"/>
          <w:sz w:val="21"/>
          <w:szCs w:val="21"/>
          <w:lang w:eastAsia="zh-CN"/>
        </w:rPr>
      </w:pPr>
      <w:r>
        <w:rPr>
          <w:rFonts w:hint="eastAsia" w:ascii="宋体" w:hAnsi="宋体" w:cs="宋体"/>
          <w:sz w:val="21"/>
          <w:szCs w:val="21"/>
          <w:lang w:eastAsia="zh-CN"/>
        </w:rPr>
        <w:t>资金来源：财政资金</w:t>
      </w:r>
      <w:r>
        <w:rPr>
          <w:rFonts w:hint="eastAsia" w:ascii="宋体" w:hAnsi="宋体" w:cs="宋体"/>
          <w:sz w:val="21"/>
          <w:szCs w:val="21"/>
          <w:lang w:val="en-US" w:eastAsia="zh-CN"/>
        </w:rPr>
        <w:t>,已落实</w:t>
      </w:r>
      <w:r>
        <w:rPr>
          <w:rFonts w:hint="eastAsia" w:ascii="宋体" w:hAnsi="宋体" w:cs="宋体"/>
          <w:sz w:val="21"/>
          <w:szCs w:val="21"/>
          <w:lang w:eastAsia="zh-CN"/>
        </w:rPr>
        <w:t>。</w:t>
      </w:r>
    </w:p>
    <w:p>
      <w:pPr>
        <w:spacing w:line="360" w:lineRule="auto"/>
        <w:ind w:firstLine="480"/>
        <w:rPr>
          <w:rFonts w:hint="eastAsia" w:ascii="宋体" w:hAnsi="宋体" w:cs="宋体"/>
          <w:sz w:val="21"/>
          <w:szCs w:val="21"/>
        </w:rPr>
      </w:pPr>
      <w:r>
        <w:rPr>
          <w:rFonts w:hint="eastAsia" w:ascii="宋体" w:hAnsi="宋体" w:cs="宋体"/>
          <w:sz w:val="21"/>
          <w:szCs w:val="21"/>
        </w:rPr>
        <w:t>建设地点</w:t>
      </w:r>
      <w:r>
        <w:rPr>
          <w:rFonts w:hint="eastAsia" w:ascii="宋体" w:hAnsi="宋体" w:cs="宋体"/>
          <w:sz w:val="21"/>
          <w:szCs w:val="21"/>
          <w:lang w:eastAsia="zh-CN"/>
        </w:rPr>
        <w:t>：平顶山市第四十四中学院内。</w:t>
      </w:r>
    </w:p>
    <w:p>
      <w:pPr>
        <w:spacing w:line="360" w:lineRule="auto"/>
        <w:ind w:firstLine="480"/>
        <w:rPr>
          <w:rFonts w:hint="eastAsia" w:ascii="宋体" w:hAnsi="宋体" w:cs="宋体"/>
          <w:sz w:val="21"/>
          <w:szCs w:val="21"/>
        </w:rPr>
      </w:pPr>
      <w:r>
        <w:rPr>
          <w:rFonts w:hint="eastAsia" w:ascii="宋体" w:hAnsi="宋体" w:cs="宋体"/>
          <w:sz w:val="21"/>
          <w:szCs w:val="21"/>
        </w:rPr>
        <w:t>项目概况：</w:t>
      </w:r>
      <w:r>
        <w:rPr>
          <w:rFonts w:hint="eastAsia" w:ascii="宋体" w:hAnsi="宋体" w:cs="宋体"/>
          <w:sz w:val="21"/>
          <w:szCs w:val="21"/>
          <w:lang w:eastAsia="zh-CN"/>
        </w:rPr>
        <w:t>项目规划总用地为</w:t>
      </w:r>
      <w:r>
        <w:rPr>
          <w:rFonts w:hint="eastAsia" w:ascii="宋体" w:hAnsi="宋体" w:cs="宋体"/>
          <w:sz w:val="21"/>
          <w:szCs w:val="21"/>
          <w:lang w:val="en-US" w:eastAsia="zh-CN"/>
        </w:rPr>
        <w:t>16790平方米，规划建设学校综合教学楼、行政办公楼、室外场地等。新建综合教学楼总建筑面积为15134平方米，其中地上建筑面积为10873平方米，地下建筑面积为4261平方米，配套建设风雨操场。班级规模为3级36班。室外工程面积约为13857平方米，包括场地道路、塑胶运动场、大门、室外管网、配电照明等。项目总投资约3739.80万元</w:t>
      </w:r>
      <w:r>
        <w:rPr>
          <w:rFonts w:hint="eastAsia" w:ascii="宋体" w:hAnsi="宋体" w:cs="宋体"/>
          <w:sz w:val="21"/>
          <w:szCs w:val="21"/>
        </w:rPr>
        <w:t>。</w:t>
      </w:r>
    </w:p>
    <w:p>
      <w:pPr>
        <w:spacing w:line="360" w:lineRule="auto"/>
        <w:ind w:firstLine="480"/>
        <w:rPr>
          <w:rFonts w:hint="eastAsia" w:ascii="宋体" w:hAnsi="宋体" w:cs="宋体"/>
          <w:sz w:val="21"/>
          <w:szCs w:val="21"/>
        </w:rPr>
      </w:pPr>
      <w:r>
        <w:rPr>
          <w:rFonts w:hint="eastAsia" w:ascii="宋体" w:hAnsi="宋体" w:cs="宋体"/>
          <w:sz w:val="21"/>
          <w:szCs w:val="21"/>
        </w:rPr>
        <w:t>招标范围：平顶山市第四十四中学整体重建校安工程建设项目的地质勘察，方案</w:t>
      </w:r>
      <w:r>
        <w:rPr>
          <w:rFonts w:hint="eastAsia" w:ascii="宋体" w:hAnsi="宋体" w:cs="宋体"/>
          <w:sz w:val="21"/>
          <w:szCs w:val="21"/>
          <w:lang w:eastAsia="zh-CN"/>
        </w:rPr>
        <w:t>设计</w:t>
      </w:r>
      <w:r>
        <w:rPr>
          <w:rFonts w:hint="eastAsia" w:ascii="宋体" w:hAnsi="宋体" w:cs="宋体"/>
          <w:sz w:val="21"/>
          <w:szCs w:val="21"/>
          <w:lang w:val="en-US" w:eastAsia="zh-CN"/>
        </w:rPr>
        <w:t>、</w:t>
      </w:r>
      <w:r>
        <w:rPr>
          <w:rFonts w:hint="eastAsia" w:ascii="宋体" w:hAnsi="宋体" w:cs="宋体"/>
          <w:sz w:val="21"/>
          <w:szCs w:val="21"/>
        </w:rPr>
        <w:t>施工图设计</w:t>
      </w:r>
      <w:r>
        <w:rPr>
          <w:rFonts w:hint="eastAsia" w:ascii="宋体" w:hAnsi="宋体" w:cs="宋体"/>
          <w:sz w:val="21"/>
          <w:szCs w:val="21"/>
          <w:lang w:eastAsia="zh-CN"/>
        </w:rPr>
        <w:t>、地下人防设计</w:t>
      </w:r>
      <w:r>
        <w:rPr>
          <w:rFonts w:hint="eastAsia" w:ascii="宋体" w:hAnsi="宋体" w:cs="宋体"/>
          <w:sz w:val="21"/>
          <w:szCs w:val="21"/>
        </w:rPr>
        <w:t>及其他后续服务工作等。</w:t>
      </w:r>
    </w:p>
    <w:p>
      <w:pPr>
        <w:spacing w:line="360" w:lineRule="auto"/>
        <w:ind w:firstLine="480"/>
        <w:rPr>
          <w:rFonts w:hint="eastAsia" w:ascii="宋体" w:hAnsi="宋体" w:cs="宋体"/>
          <w:sz w:val="21"/>
          <w:szCs w:val="21"/>
        </w:rPr>
      </w:pPr>
      <w:r>
        <w:rPr>
          <w:rFonts w:hint="eastAsia" w:ascii="宋体" w:hAnsi="宋体" w:cs="宋体"/>
          <w:sz w:val="21"/>
          <w:szCs w:val="21"/>
        </w:rPr>
        <w:t>标段划分：本项目分为</w:t>
      </w:r>
      <w:r>
        <w:rPr>
          <w:rFonts w:hint="eastAsia" w:ascii="宋体" w:hAnsi="宋体" w:cs="宋体"/>
          <w:sz w:val="21"/>
          <w:szCs w:val="21"/>
          <w:lang w:eastAsia="zh-CN"/>
        </w:rPr>
        <w:t>三</w:t>
      </w:r>
      <w:r>
        <w:rPr>
          <w:rFonts w:hint="eastAsia" w:ascii="宋体" w:hAnsi="宋体" w:cs="宋体"/>
          <w:sz w:val="21"/>
          <w:szCs w:val="21"/>
        </w:rPr>
        <w:t>个标段。</w:t>
      </w:r>
    </w:p>
    <w:p>
      <w:pPr>
        <w:spacing w:line="360" w:lineRule="auto"/>
        <w:ind w:firstLine="480"/>
        <w:rPr>
          <w:rFonts w:hint="eastAsia" w:ascii="宋体" w:hAnsi="宋体" w:cs="宋体"/>
          <w:sz w:val="21"/>
          <w:szCs w:val="21"/>
        </w:rPr>
      </w:pPr>
      <w:r>
        <w:rPr>
          <w:rFonts w:hint="eastAsia" w:ascii="宋体" w:hAnsi="宋体" w:cs="宋体"/>
          <w:sz w:val="21"/>
          <w:szCs w:val="21"/>
        </w:rPr>
        <w:t>第一标段：</w:t>
      </w:r>
      <w:r>
        <w:rPr>
          <w:rFonts w:hint="eastAsia" w:ascii="宋体" w:hAnsi="宋体" w:cs="宋体"/>
          <w:sz w:val="21"/>
          <w:szCs w:val="21"/>
          <w:lang w:eastAsia="zh-CN"/>
        </w:rPr>
        <w:t>平顶山市第四十四中学整体重建校安工程建设项目</w:t>
      </w:r>
      <w:r>
        <w:rPr>
          <w:rFonts w:hint="eastAsia" w:ascii="宋体" w:hAnsi="宋体" w:cs="宋体"/>
          <w:sz w:val="21"/>
          <w:szCs w:val="21"/>
        </w:rPr>
        <w:t>勘察</w:t>
      </w:r>
      <w:r>
        <w:rPr>
          <w:rFonts w:hint="eastAsia" w:ascii="宋体" w:hAnsi="宋体" w:cs="宋体"/>
          <w:sz w:val="21"/>
          <w:szCs w:val="21"/>
          <w:lang w:eastAsia="zh-CN"/>
        </w:rPr>
        <w:t>，投资额为</w:t>
      </w:r>
      <w:r>
        <w:rPr>
          <w:rFonts w:hint="eastAsia" w:ascii="宋体" w:hAnsi="宋体" w:cs="宋体"/>
          <w:sz w:val="21"/>
          <w:szCs w:val="21"/>
          <w:lang w:val="en-US" w:eastAsia="zh-CN"/>
        </w:rPr>
        <w:t>6万元</w:t>
      </w:r>
      <w:r>
        <w:rPr>
          <w:rFonts w:hint="eastAsia" w:ascii="宋体" w:hAnsi="宋体" w:cs="宋体"/>
          <w:sz w:val="21"/>
          <w:szCs w:val="21"/>
        </w:rPr>
        <w:t>；</w:t>
      </w:r>
    </w:p>
    <w:p>
      <w:pPr>
        <w:spacing w:line="360" w:lineRule="auto"/>
        <w:ind w:firstLine="480"/>
        <w:rPr>
          <w:rFonts w:hint="eastAsia" w:ascii="宋体" w:hAnsi="宋体" w:cs="宋体"/>
          <w:sz w:val="21"/>
          <w:szCs w:val="21"/>
          <w:lang w:val="en-US" w:eastAsia="zh-CN"/>
        </w:rPr>
      </w:pPr>
      <w:r>
        <w:rPr>
          <w:rFonts w:hint="eastAsia" w:ascii="宋体" w:hAnsi="宋体" w:cs="宋体"/>
          <w:sz w:val="21"/>
          <w:szCs w:val="21"/>
          <w:lang w:val="en-US" w:eastAsia="zh-CN"/>
        </w:rPr>
        <w:t>第一标段招标编号：PZC2017-1380Bg-67280</w:t>
      </w:r>
    </w:p>
    <w:p>
      <w:pPr>
        <w:spacing w:line="360" w:lineRule="auto"/>
        <w:ind w:firstLine="480"/>
        <w:rPr>
          <w:rFonts w:hint="eastAsia" w:ascii="宋体" w:hAnsi="宋体" w:cs="宋体"/>
          <w:sz w:val="21"/>
          <w:szCs w:val="21"/>
          <w:lang w:eastAsia="zh-CN"/>
        </w:rPr>
      </w:pPr>
      <w:r>
        <w:rPr>
          <w:rFonts w:hint="eastAsia" w:ascii="宋体" w:hAnsi="宋体" w:cs="宋体"/>
          <w:sz w:val="21"/>
          <w:szCs w:val="21"/>
        </w:rPr>
        <w:t>第二标段：</w:t>
      </w:r>
      <w:r>
        <w:rPr>
          <w:rFonts w:hint="eastAsia" w:ascii="宋体" w:hAnsi="宋体" w:cs="宋体"/>
          <w:sz w:val="21"/>
          <w:szCs w:val="21"/>
          <w:lang w:eastAsia="zh-CN"/>
        </w:rPr>
        <w:t>平顶山市第四十四中学整体重建校安工程建设项目</w:t>
      </w:r>
      <w:r>
        <w:rPr>
          <w:rFonts w:hint="eastAsia" w:ascii="宋体" w:hAnsi="宋体" w:cs="宋体"/>
          <w:sz w:val="21"/>
          <w:szCs w:val="21"/>
        </w:rPr>
        <w:t>设计</w:t>
      </w:r>
      <w:r>
        <w:rPr>
          <w:rFonts w:hint="eastAsia" w:ascii="宋体" w:hAnsi="宋体" w:cs="宋体"/>
          <w:sz w:val="21"/>
          <w:szCs w:val="21"/>
          <w:lang w:eastAsia="zh-CN"/>
        </w:rPr>
        <w:t>，投资额为</w:t>
      </w:r>
      <w:r>
        <w:rPr>
          <w:rFonts w:hint="eastAsia" w:ascii="宋体" w:hAnsi="宋体" w:cs="宋体"/>
          <w:sz w:val="21"/>
          <w:szCs w:val="21"/>
          <w:lang w:val="en-US" w:eastAsia="zh-CN"/>
        </w:rPr>
        <w:t>37万元</w:t>
      </w:r>
      <w:r>
        <w:rPr>
          <w:rFonts w:hint="eastAsia" w:ascii="宋体" w:hAnsi="宋体" w:cs="宋体"/>
          <w:sz w:val="21"/>
          <w:szCs w:val="21"/>
          <w:lang w:eastAsia="zh-CN"/>
        </w:rPr>
        <w:t>；</w:t>
      </w:r>
    </w:p>
    <w:p>
      <w:pPr>
        <w:spacing w:line="360" w:lineRule="auto"/>
        <w:ind w:firstLine="480"/>
        <w:rPr>
          <w:rFonts w:hint="eastAsia" w:ascii="宋体" w:hAnsi="宋体" w:cs="宋体"/>
          <w:sz w:val="21"/>
          <w:szCs w:val="21"/>
          <w:lang w:val="en-US" w:eastAsia="zh-CN"/>
        </w:rPr>
      </w:pPr>
      <w:r>
        <w:rPr>
          <w:rFonts w:hint="eastAsia" w:ascii="宋体" w:hAnsi="宋体" w:cs="宋体"/>
          <w:sz w:val="21"/>
          <w:szCs w:val="21"/>
          <w:lang w:val="en-US" w:eastAsia="zh-CN"/>
        </w:rPr>
        <w:t>第二标段招标编号：PZC2017-1381Bg-67281</w:t>
      </w:r>
    </w:p>
    <w:p>
      <w:pPr>
        <w:spacing w:line="360" w:lineRule="auto"/>
        <w:ind w:firstLine="480"/>
        <w:rPr>
          <w:rFonts w:hint="eastAsia" w:ascii="宋体" w:hAnsi="宋体" w:cs="宋体"/>
          <w:sz w:val="21"/>
          <w:szCs w:val="21"/>
        </w:rPr>
      </w:pPr>
      <w:r>
        <w:rPr>
          <w:rFonts w:hint="eastAsia" w:ascii="宋体" w:hAnsi="宋体" w:cs="宋体"/>
          <w:sz w:val="21"/>
          <w:szCs w:val="21"/>
          <w:lang w:eastAsia="zh-CN"/>
        </w:rPr>
        <w:t>第三标段：平顶山市第四十四中学整体重建校安工程建设项目地下人防设计，投资额为</w:t>
      </w:r>
      <w:r>
        <w:rPr>
          <w:rFonts w:hint="eastAsia" w:ascii="宋体" w:hAnsi="宋体" w:cs="宋体"/>
          <w:sz w:val="21"/>
          <w:szCs w:val="21"/>
          <w:lang w:val="en-US" w:eastAsia="zh-CN"/>
        </w:rPr>
        <w:t>11万元</w:t>
      </w:r>
      <w:r>
        <w:rPr>
          <w:rFonts w:hint="eastAsia" w:ascii="宋体" w:hAnsi="宋体" w:cs="宋体"/>
          <w:sz w:val="21"/>
          <w:szCs w:val="21"/>
        </w:rPr>
        <w:t>。</w:t>
      </w:r>
    </w:p>
    <w:p>
      <w:pPr>
        <w:spacing w:line="360" w:lineRule="auto"/>
        <w:ind w:firstLine="480"/>
        <w:rPr>
          <w:rFonts w:hint="eastAsia" w:ascii="宋体" w:hAnsi="宋体" w:cs="宋体"/>
          <w:sz w:val="21"/>
          <w:szCs w:val="21"/>
          <w:lang w:val="en-US" w:eastAsia="zh-CN"/>
        </w:rPr>
      </w:pPr>
      <w:r>
        <w:rPr>
          <w:rFonts w:hint="eastAsia" w:ascii="宋体" w:hAnsi="宋体" w:cs="宋体"/>
          <w:sz w:val="21"/>
          <w:szCs w:val="21"/>
          <w:lang w:val="en-US" w:eastAsia="zh-CN"/>
        </w:rPr>
        <w:t>第三标段招标编号：PZC2017-1382Bg-67282</w:t>
      </w:r>
    </w:p>
    <w:p>
      <w:pPr>
        <w:spacing w:line="360" w:lineRule="auto"/>
        <w:ind w:firstLine="480"/>
        <w:rPr>
          <w:rFonts w:hint="eastAsia" w:ascii="宋体" w:hAnsi="宋体" w:cs="宋体"/>
          <w:sz w:val="21"/>
          <w:szCs w:val="21"/>
          <w:lang w:eastAsia="zh-CN"/>
        </w:rPr>
      </w:pPr>
      <w:r>
        <w:rPr>
          <w:rFonts w:hint="eastAsia" w:ascii="宋体" w:hAnsi="宋体" w:cs="宋体"/>
          <w:sz w:val="21"/>
          <w:szCs w:val="21"/>
          <w:lang w:eastAsia="zh-CN"/>
        </w:rPr>
        <w:t>工作周期：第一标段：勘察</w:t>
      </w:r>
      <w:r>
        <w:rPr>
          <w:rFonts w:hint="eastAsia" w:ascii="宋体" w:hAnsi="宋体" w:cs="宋体"/>
          <w:sz w:val="21"/>
          <w:szCs w:val="21"/>
          <w:lang w:val="en-US" w:eastAsia="zh-CN"/>
        </w:rPr>
        <w:t>15</w:t>
      </w:r>
      <w:r>
        <w:rPr>
          <w:rFonts w:hint="eastAsia" w:ascii="宋体" w:hAnsi="宋体" w:cs="宋体"/>
          <w:sz w:val="21"/>
          <w:szCs w:val="21"/>
          <w:lang w:eastAsia="zh-CN"/>
        </w:rPr>
        <w:t>天</w:t>
      </w:r>
      <w:r>
        <w:rPr>
          <w:rFonts w:hint="eastAsia" w:ascii="宋体" w:hAnsi="宋体" w:cs="宋体"/>
          <w:sz w:val="21"/>
          <w:szCs w:val="21"/>
        </w:rPr>
        <w:t>；</w:t>
      </w:r>
    </w:p>
    <w:p>
      <w:pPr>
        <w:spacing w:line="360" w:lineRule="auto"/>
        <w:ind w:firstLine="480"/>
        <w:rPr>
          <w:rFonts w:hint="eastAsia" w:ascii="宋体" w:hAnsi="宋体" w:cs="宋体"/>
          <w:sz w:val="21"/>
          <w:szCs w:val="21"/>
          <w:lang w:eastAsia="zh-CN"/>
        </w:rPr>
      </w:pPr>
      <w:r>
        <w:rPr>
          <w:rFonts w:hint="eastAsia" w:ascii="宋体" w:hAnsi="宋体" w:cs="宋体"/>
          <w:sz w:val="21"/>
          <w:szCs w:val="21"/>
          <w:lang w:val="en-US" w:eastAsia="zh-CN"/>
        </w:rPr>
        <w:t xml:space="preserve">          </w:t>
      </w:r>
      <w:r>
        <w:rPr>
          <w:rFonts w:hint="eastAsia" w:ascii="宋体" w:hAnsi="宋体" w:cs="宋体"/>
          <w:sz w:val="21"/>
          <w:szCs w:val="21"/>
          <w:lang w:eastAsia="zh-CN"/>
        </w:rPr>
        <w:t>第二标段：设计</w:t>
      </w:r>
      <w:r>
        <w:rPr>
          <w:rFonts w:hint="eastAsia" w:ascii="宋体" w:hAnsi="宋体" w:cs="宋体"/>
          <w:sz w:val="21"/>
          <w:szCs w:val="21"/>
          <w:lang w:val="en-US" w:eastAsia="zh-CN"/>
        </w:rPr>
        <w:t>20</w:t>
      </w:r>
      <w:r>
        <w:rPr>
          <w:rFonts w:hint="eastAsia" w:ascii="宋体" w:hAnsi="宋体" w:cs="宋体"/>
          <w:sz w:val="21"/>
          <w:szCs w:val="21"/>
          <w:lang w:eastAsia="zh-CN"/>
        </w:rPr>
        <w:t>天</w:t>
      </w:r>
      <w:r>
        <w:rPr>
          <w:rFonts w:hint="eastAsia" w:ascii="宋体" w:hAnsi="宋体" w:cs="宋体"/>
          <w:sz w:val="21"/>
          <w:szCs w:val="21"/>
        </w:rPr>
        <w:t>；</w:t>
      </w:r>
    </w:p>
    <w:p>
      <w:pPr>
        <w:spacing w:line="360" w:lineRule="auto"/>
        <w:ind w:firstLine="480"/>
        <w:rPr>
          <w:rFonts w:hint="eastAsia" w:ascii="宋体" w:hAnsi="宋体" w:cs="宋体"/>
          <w:sz w:val="21"/>
          <w:szCs w:val="21"/>
          <w:lang w:eastAsia="zh-CN"/>
        </w:rPr>
      </w:pPr>
      <w:r>
        <w:rPr>
          <w:rFonts w:hint="eastAsia" w:ascii="宋体" w:hAnsi="宋体" w:cs="宋体"/>
          <w:sz w:val="21"/>
          <w:szCs w:val="21"/>
          <w:lang w:val="en-US" w:eastAsia="zh-CN"/>
        </w:rPr>
        <w:t xml:space="preserve">          </w:t>
      </w:r>
      <w:r>
        <w:rPr>
          <w:rFonts w:hint="eastAsia" w:ascii="宋体" w:hAnsi="宋体" w:cs="宋体"/>
          <w:sz w:val="21"/>
          <w:szCs w:val="21"/>
          <w:lang w:eastAsia="zh-CN"/>
        </w:rPr>
        <w:t>第三标段：地下人防设计</w:t>
      </w:r>
      <w:r>
        <w:rPr>
          <w:rFonts w:hint="eastAsia" w:ascii="宋体" w:hAnsi="宋体" w:cs="宋体"/>
          <w:sz w:val="21"/>
          <w:szCs w:val="21"/>
          <w:lang w:val="en-US" w:eastAsia="zh-CN"/>
        </w:rPr>
        <w:t>10天</w:t>
      </w:r>
      <w:r>
        <w:rPr>
          <w:rFonts w:hint="eastAsia" w:ascii="宋体" w:hAnsi="宋体" w:cs="宋体"/>
          <w:sz w:val="21"/>
          <w:szCs w:val="21"/>
          <w:lang w:eastAsia="zh-CN"/>
        </w:rPr>
        <w:t>。</w:t>
      </w:r>
    </w:p>
    <w:p>
      <w:pPr>
        <w:spacing w:line="360" w:lineRule="auto"/>
        <w:ind w:firstLine="480"/>
        <w:rPr>
          <w:rFonts w:hint="eastAsia" w:ascii="宋体" w:hAnsi="宋体" w:cs="宋体"/>
          <w:sz w:val="21"/>
          <w:szCs w:val="21"/>
          <w:lang w:eastAsia="zh-CN"/>
        </w:rPr>
      </w:pPr>
      <w:r>
        <w:rPr>
          <w:rFonts w:hint="eastAsia" w:ascii="宋体" w:hAnsi="宋体" w:cs="宋体"/>
          <w:sz w:val="21"/>
          <w:szCs w:val="21"/>
          <w:lang w:eastAsia="zh-CN"/>
        </w:rPr>
        <w:t>质量要求：</w:t>
      </w:r>
    </w:p>
    <w:p>
      <w:pPr>
        <w:spacing w:line="360" w:lineRule="auto"/>
        <w:ind w:firstLine="480"/>
        <w:rPr>
          <w:rFonts w:hint="eastAsia" w:ascii="宋体" w:hAnsi="宋体" w:cs="宋体"/>
          <w:sz w:val="21"/>
          <w:szCs w:val="21"/>
          <w:lang w:eastAsia="zh-CN"/>
        </w:rPr>
      </w:pPr>
      <w:r>
        <w:rPr>
          <w:rFonts w:hint="eastAsia" w:ascii="宋体" w:hAnsi="宋体" w:cs="宋体"/>
          <w:sz w:val="21"/>
          <w:szCs w:val="21"/>
          <w:lang w:eastAsia="zh-CN"/>
        </w:rPr>
        <w:t>第一标段：符合现行勘察规范、规程、规定等</w:t>
      </w:r>
      <w:r>
        <w:rPr>
          <w:rFonts w:hint="eastAsia" w:ascii="宋体" w:hAnsi="宋体" w:cs="宋体"/>
          <w:sz w:val="21"/>
          <w:szCs w:val="21"/>
        </w:rPr>
        <w:t>；</w:t>
      </w:r>
    </w:p>
    <w:p>
      <w:pPr>
        <w:spacing w:line="360" w:lineRule="auto"/>
        <w:ind w:firstLine="480"/>
        <w:rPr>
          <w:rFonts w:hint="eastAsia" w:ascii="宋体" w:hAnsi="宋体" w:cs="宋体"/>
          <w:sz w:val="21"/>
          <w:szCs w:val="21"/>
          <w:lang w:eastAsia="zh-CN"/>
        </w:rPr>
      </w:pPr>
      <w:r>
        <w:rPr>
          <w:rFonts w:hint="eastAsia" w:ascii="宋体" w:hAnsi="宋体" w:cs="宋体"/>
          <w:sz w:val="21"/>
          <w:szCs w:val="21"/>
          <w:lang w:eastAsia="zh-CN"/>
        </w:rPr>
        <w:t>第二标段：设计符合现行设计规范、规程、规定等，并通过相关部门审查或审批</w:t>
      </w:r>
      <w:r>
        <w:rPr>
          <w:rFonts w:hint="eastAsia" w:ascii="宋体" w:hAnsi="宋体" w:cs="宋体"/>
          <w:sz w:val="21"/>
          <w:szCs w:val="21"/>
        </w:rPr>
        <w:t>；</w:t>
      </w:r>
    </w:p>
    <w:p>
      <w:pPr>
        <w:spacing w:line="360" w:lineRule="auto"/>
        <w:ind w:firstLine="480"/>
        <w:rPr>
          <w:rFonts w:hint="eastAsia" w:ascii="宋体" w:hAnsi="宋体" w:cs="宋体"/>
          <w:sz w:val="21"/>
          <w:szCs w:val="21"/>
          <w:lang w:eastAsia="zh-CN"/>
        </w:rPr>
      </w:pPr>
      <w:r>
        <w:rPr>
          <w:rFonts w:hint="eastAsia" w:ascii="宋体" w:hAnsi="宋体" w:cs="宋体"/>
          <w:sz w:val="21"/>
          <w:szCs w:val="21"/>
          <w:lang w:eastAsia="zh-CN"/>
        </w:rPr>
        <w:t>第三标段：人防设计符合现行设计规范、规程、规定等，并通过相关部门审查或审批。</w:t>
      </w:r>
    </w:p>
    <w:p>
      <w:pPr>
        <w:spacing w:line="360" w:lineRule="auto"/>
        <w:rPr>
          <w:rFonts w:hint="eastAsia" w:ascii="宋体" w:hAnsi="宋体" w:cs="宋体"/>
          <w:b/>
          <w:sz w:val="21"/>
          <w:szCs w:val="21"/>
        </w:rPr>
      </w:pPr>
      <w:r>
        <w:rPr>
          <w:rFonts w:hint="eastAsia" w:ascii="宋体" w:hAnsi="宋体" w:cs="宋体"/>
          <w:b/>
          <w:sz w:val="21"/>
          <w:szCs w:val="21"/>
          <w:lang w:eastAsia="zh-CN"/>
        </w:rPr>
        <w:t>三</w:t>
      </w:r>
      <w:r>
        <w:rPr>
          <w:rFonts w:hint="eastAsia" w:ascii="宋体" w:hAnsi="宋体" w:cs="宋体"/>
          <w:b/>
          <w:sz w:val="21"/>
          <w:szCs w:val="21"/>
        </w:rPr>
        <w:t xml:space="preserve">、投标人资格要求 </w:t>
      </w:r>
    </w:p>
    <w:p>
      <w:pPr>
        <w:spacing w:line="360" w:lineRule="auto"/>
        <w:ind w:firstLine="480"/>
        <w:rPr>
          <w:rFonts w:hint="eastAsia" w:ascii="宋体" w:hAnsi="宋体" w:cs="宋体"/>
          <w:b/>
          <w:sz w:val="21"/>
          <w:szCs w:val="21"/>
        </w:rPr>
      </w:pPr>
      <w:r>
        <w:rPr>
          <w:rFonts w:hint="eastAsia" w:ascii="宋体" w:hAnsi="宋体" w:cs="宋体"/>
          <w:b/>
          <w:sz w:val="21"/>
          <w:szCs w:val="21"/>
        </w:rPr>
        <w:t>1</w:t>
      </w:r>
      <w:r>
        <w:rPr>
          <w:rFonts w:hint="eastAsia" w:ascii="宋体" w:hAnsi="宋体" w:cs="宋体"/>
          <w:b/>
          <w:sz w:val="21"/>
          <w:szCs w:val="21"/>
          <w:lang w:eastAsia="zh-CN"/>
        </w:rPr>
        <w:t>、</w:t>
      </w:r>
      <w:r>
        <w:rPr>
          <w:rFonts w:hint="eastAsia" w:ascii="宋体" w:hAnsi="宋体" w:cs="宋体"/>
          <w:b/>
          <w:sz w:val="21"/>
          <w:szCs w:val="21"/>
        </w:rPr>
        <w:t>第一标段：</w:t>
      </w:r>
    </w:p>
    <w:p>
      <w:pPr>
        <w:kinsoku w:val="0"/>
        <w:overflowPunct w:val="0"/>
        <w:autoSpaceDE w:val="0"/>
        <w:autoSpaceDN w:val="0"/>
        <w:adjustRightInd w:val="0"/>
        <w:snapToGrid w:val="0"/>
        <w:spacing w:line="400" w:lineRule="exact"/>
        <w:ind w:firstLine="315" w:firstLineChars="150"/>
        <w:jc w:val="left"/>
        <w:rPr>
          <w:rFonts w:ascii="宋体" w:cs="Times New Roman"/>
          <w:sz w:val="21"/>
          <w:szCs w:val="21"/>
        </w:rPr>
      </w:pPr>
      <w:r>
        <w:rPr>
          <w:rFonts w:hint="eastAsia" w:ascii="宋体" w:hAnsi="宋体" w:cs="宋体"/>
          <w:sz w:val="21"/>
          <w:szCs w:val="21"/>
        </w:rPr>
        <w:t>1.1 在中华人民共和国境内注册，并具备有效的营业执照副本、税务登记证副本、组织机构代码证副本或三证合一的营业执照副本；如果投标人为事业单位需提供事业单位法人证书；</w:t>
      </w:r>
    </w:p>
    <w:p>
      <w:pPr>
        <w:spacing w:line="360" w:lineRule="auto"/>
        <w:ind w:firstLine="480"/>
        <w:rPr>
          <w:rFonts w:hint="eastAsia" w:ascii="宋体" w:hAnsi="宋体" w:cs="宋体"/>
          <w:color w:val="000000"/>
          <w:sz w:val="21"/>
          <w:szCs w:val="21"/>
        </w:rPr>
      </w:pPr>
      <w:r>
        <w:rPr>
          <w:rFonts w:hint="eastAsia" w:ascii="宋体" w:hAnsi="宋体" w:cs="宋体"/>
          <w:color w:val="000000"/>
          <w:sz w:val="21"/>
          <w:szCs w:val="21"/>
        </w:rPr>
        <w:t>1.2 投标人必须具有岩土工程勘察专业</w:t>
      </w:r>
      <w:r>
        <w:rPr>
          <w:rFonts w:hint="eastAsia" w:ascii="宋体" w:hAnsi="宋体" w:cs="宋体"/>
          <w:color w:val="000000"/>
          <w:sz w:val="21"/>
          <w:szCs w:val="21"/>
          <w:lang w:eastAsia="zh-CN"/>
        </w:rPr>
        <w:t>乙级及以上</w:t>
      </w:r>
      <w:r>
        <w:rPr>
          <w:rFonts w:hint="eastAsia" w:ascii="宋体" w:hAnsi="宋体" w:cs="宋体"/>
          <w:color w:val="000000"/>
          <w:sz w:val="21"/>
          <w:szCs w:val="21"/>
        </w:rPr>
        <w:t>资质或工程勘察综合甲级资质；</w:t>
      </w:r>
    </w:p>
    <w:p>
      <w:pPr>
        <w:spacing w:line="360" w:lineRule="auto"/>
        <w:ind w:firstLine="480"/>
        <w:rPr>
          <w:rFonts w:hint="eastAsia" w:ascii="宋体" w:hAnsi="宋体" w:cs="宋体"/>
          <w:color w:val="000000"/>
          <w:sz w:val="21"/>
          <w:szCs w:val="21"/>
        </w:rPr>
      </w:pPr>
      <w:r>
        <w:rPr>
          <w:rFonts w:hint="eastAsia" w:ascii="宋体" w:hAnsi="宋体" w:cs="宋体"/>
          <w:color w:val="000000"/>
          <w:sz w:val="21"/>
          <w:szCs w:val="21"/>
        </w:rPr>
        <w:t>1.3 拟派项目负责人应具有注册岩土工程师资格以及相关专业中级</w:t>
      </w:r>
      <w:r>
        <w:rPr>
          <w:rFonts w:hint="eastAsia" w:ascii="宋体" w:hAnsi="宋体" w:cs="宋体"/>
          <w:color w:val="000000"/>
          <w:sz w:val="21"/>
          <w:szCs w:val="21"/>
          <w:lang w:eastAsia="zh-CN"/>
        </w:rPr>
        <w:t>及以上</w:t>
      </w:r>
      <w:r>
        <w:rPr>
          <w:rFonts w:hint="eastAsia" w:ascii="宋体" w:hAnsi="宋体" w:cs="宋体"/>
          <w:color w:val="000000"/>
          <w:sz w:val="21"/>
          <w:szCs w:val="21"/>
        </w:rPr>
        <w:t>技术职称；</w:t>
      </w:r>
    </w:p>
    <w:p>
      <w:pPr>
        <w:spacing w:line="360" w:lineRule="auto"/>
        <w:ind w:firstLine="480"/>
        <w:rPr>
          <w:rFonts w:hint="eastAsia" w:ascii="宋体" w:hAnsi="宋体" w:cs="宋体"/>
          <w:color w:val="000000"/>
          <w:sz w:val="21"/>
          <w:szCs w:val="21"/>
        </w:rPr>
      </w:pPr>
      <w:r>
        <w:rPr>
          <w:rFonts w:hint="eastAsia" w:ascii="宋体" w:hAnsi="宋体" w:cs="宋体"/>
          <w:color w:val="000000"/>
          <w:sz w:val="21"/>
          <w:szCs w:val="21"/>
        </w:rPr>
        <w:t>1.4 投标人需提供企业所在地检察院出具的无行贿犯罪档案查询的证明（符合豫检会【2015】7号文件规定），应当针对投标单位、法定代表人和项目负责人进行行贿犯罪档案查询；</w:t>
      </w:r>
    </w:p>
    <w:p>
      <w:pPr>
        <w:spacing w:line="360" w:lineRule="auto"/>
        <w:ind w:firstLine="480"/>
        <w:rPr>
          <w:rFonts w:hint="eastAsia" w:ascii="宋体" w:hAnsi="宋体" w:cs="宋体"/>
          <w:color w:val="000000"/>
          <w:sz w:val="21"/>
          <w:szCs w:val="21"/>
        </w:rPr>
      </w:pPr>
      <w:r>
        <w:rPr>
          <w:rFonts w:hint="eastAsia" w:ascii="宋体" w:hAnsi="宋体" w:cs="宋体"/>
          <w:color w:val="000000"/>
          <w:sz w:val="21"/>
          <w:szCs w:val="21"/>
        </w:rPr>
        <w:t>1.5 项目负责人及授权委托人须是本单位正式员工，满足以下条件：投标企业与其签订的有效的劳动合同</w:t>
      </w:r>
      <w:r>
        <w:rPr>
          <w:rFonts w:hint="eastAsia" w:ascii="宋体" w:hAnsi="宋体" w:cs="宋体"/>
          <w:color w:val="000000"/>
          <w:sz w:val="21"/>
          <w:szCs w:val="21"/>
          <w:lang w:eastAsia="zh-CN"/>
        </w:rPr>
        <w:t>，201</w:t>
      </w:r>
      <w:r>
        <w:rPr>
          <w:rFonts w:hint="eastAsia" w:ascii="宋体" w:hAnsi="宋体" w:cs="宋体"/>
          <w:color w:val="000000"/>
          <w:sz w:val="21"/>
          <w:szCs w:val="21"/>
          <w:lang w:val="en-US" w:eastAsia="zh-CN"/>
        </w:rPr>
        <w:t>7</w:t>
      </w:r>
      <w:r>
        <w:rPr>
          <w:rFonts w:hint="eastAsia" w:ascii="宋体" w:hAnsi="宋体" w:cs="宋体"/>
          <w:color w:val="000000"/>
          <w:sz w:val="21"/>
          <w:szCs w:val="21"/>
          <w:lang w:eastAsia="zh-CN"/>
        </w:rPr>
        <w:t>年1月份以来连续</w:t>
      </w:r>
      <w:r>
        <w:rPr>
          <w:rFonts w:hint="eastAsia" w:ascii="宋体" w:hAnsi="宋体" w:cs="宋体"/>
          <w:color w:val="000000"/>
          <w:sz w:val="21"/>
          <w:szCs w:val="21"/>
          <w:lang w:val="en-US" w:eastAsia="zh-CN"/>
        </w:rPr>
        <w:t>5</w:t>
      </w:r>
      <w:r>
        <w:rPr>
          <w:rFonts w:hint="eastAsia" w:ascii="宋体" w:hAnsi="宋体" w:cs="宋体"/>
          <w:color w:val="000000"/>
          <w:sz w:val="21"/>
          <w:szCs w:val="21"/>
          <w:lang w:eastAsia="zh-CN"/>
        </w:rPr>
        <w:t>个月本单位为其缴纳的可查询的养老保险金证明（提交查询页面及查询途径，社保部门未提供网络查询服务的需由社保部门出具证明）</w:t>
      </w:r>
      <w:r>
        <w:rPr>
          <w:rFonts w:hint="eastAsia" w:ascii="宋体" w:hAnsi="宋体" w:cs="宋体"/>
          <w:color w:val="000000"/>
          <w:sz w:val="21"/>
          <w:szCs w:val="21"/>
        </w:rPr>
        <w:t>；</w:t>
      </w:r>
    </w:p>
    <w:p>
      <w:pPr>
        <w:spacing w:line="360" w:lineRule="auto"/>
        <w:ind w:firstLine="480"/>
        <w:rPr>
          <w:rFonts w:hint="eastAsia" w:ascii="宋体" w:hAnsi="宋体" w:cs="宋体"/>
          <w:color w:val="000000"/>
          <w:sz w:val="21"/>
          <w:szCs w:val="21"/>
        </w:rPr>
      </w:pPr>
      <w:r>
        <w:rPr>
          <w:rFonts w:hint="eastAsia" w:ascii="宋体" w:hAnsi="宋体" w:cs="宋体"/>
          <w:color w:val="000000"/>
          <w:sz w:val="21"/>
          <w:szCs w:val="21"/>
        </w:rPr>
        <w:t>1.6 本次招标不接受联合体投标。</w:t>
      </w:r>
    </w:p>
    <w:p>
      <w:pPr>
        <w:spacing w:line="360" w:lineRule="auto"/>
        <w:ind w:firstLine="480"/>
        <w:rPr>
          <w:rFonts w:hint="eastAsia" w:ascii="宋体" w:hAnsi="宋体" w:cs="宋体"/>
          <w:b/>
          <w:color w:val="000000"/>
          <w:sz w:val="21"/>
          <w:szCs w:val="21"/>
        </w:rPr>
      </w:pPr>
      <w:r>
        <w:rPr>
          <w:rFonts w:hint="eastAsia" w:ascii="宋体" w:hAnsi="宋体" w:cs="宋体"/>
          <w:b/>
          <w:color w:val="000000"/>
          <w:sz w:val="21"/>
          <w:szCs w:val="21"/>
        </w:rPr>
        <w:t>2</w:t>
      </w:r>
      <w:r>
        <w:rPr>
          <w:rFonts w:hint="eastAsia" w:ascii="宋体" w:hAnsi="宋体" w:cs="宋体"/>
          <w:b/>
          <w:color w:val="000000"/>
          <w:sz w:val="21"/>
          <w:szCs w:val="21"/>
          <w:lang w:eastAsia="zh-CN"/>
        </w:rPr>
        <w:t>、</w:t>
      </w:r>
      <w:r>
        <w:rPr>
          <w:rFonts w:hint="eastAsia" w:ascii="宋体" w:hAnsi="宋体" w:cs="宋体"/>
          <w:b/>
          <w:color w:val="000000"/>
          <w:sz w:val="21"/>
          <w:szCs w:val="21"/>
        </w:rPr>
        <w:t>第二标段：</w:t>
      </w:r>
    </w:p>
    <w:p>
      <w:pPr>
        <w:kinsoku w:val="0"/>
        <w:overflowPunct w:val="0"/>
        <w:autoSpaceDE w:val="0"/>
        <w:autoSpaceDN w:val="0"/>
        <w:adjustRightInd w:val="0"/>
        <w:snapToGrid w:val="0"/>
        <w:spacing w:line="400" w:lineRule="exact"/>
        <w:ind w:firstLine="315" w:firstLineChars="150"/>
        <w:jc w:val="left"/>
        <w:rPr>
          <w:rFonts w:ascii="宋体" w:cs="Times New Roman"/>
          <w:sz w:val="21"/>
          <w:szCs w:val="21"/>
        </w:rPr>
      </w:pPr>
      <w:r>
        <w:rPr>
          <w:rFonts w:hint="eastAsia" w:ascii="宋体" w:hAnsi="宋体" w:cs="宋体"/>
          <w:color w:val="000000"/>
          <w:sz w:val="21"/>
          <w:szCs w:val="21"/>
        </w:rPr>
        <w:t>2.</w:t>
      </w:r>
      <w:r>
        <w:rPr>
          <w:rFonts w:hint="eastAsia" w:ascii="宋体" w:hAnsi="宋体" w:cs="宋体"/>
          <w:sz w:val="21"/>
          <w:szCs w:val="21"/>
        </w:rPr>
        <w:t>1 在中华人民共和国境内注册，并具备有效的营业执照副本、税务登记证副本、组织机构代码证副本或三证合一的营业执照副本；如果投标人为事业单位需提供事业单位法人证书；</w:t>
      </w:r>
    </w:p>
    <w:p>
      <w:pPr>
        <w:spacing w:line="360" w:lineRule="auto"/>
        <w:ind w:firstLine="480"/>
        <w:rPr>
          <w:rFonts w:hint="eastAsia" w:ascii="宋体" w:hAnsi="宋体" w:cs="宋体"/>
          <w:color w:val="FFC000"/>
          <w:sz w:val="21"/>
          <w:szCs w:val="21"/>
        </w:rPr>
      </w:pPr>
      <w:r>
        <w:rPr>
          <w:rFonts w:hint="eastAsia" w:ascii="宋体" w:hAnsi="宋体" w:cs="宋体"/>
          <w:color w:val="000000"/>
          <w:sz w:val="21"/>
          <w:szCs w:val="21"/>
        </w:rPr>
        <w:t>2.2 投标人必须具有建设行政主管部门颁发的</w:t>
      </w:r>
      <w:r>
        <w:rPr>
          <w:rFonts w:hint="eastAsia" w:ascii="宋体" w:hAnsi="宋体" w:cs="宋体"/>
          <w:color w:val="auto"/>
          <w:sz w:val="21"/>
          <w:szCs w:val="21"/>
        </w:rPr>
        <w:t>建筑工程设计专业</w:t>
      </w:r>
      <w:r>
        <w:rPr>
          <w:rFonts w:hint="eastAsia" w:ascii="宋体" w:hAnsi="宋体" w:cs="宋体"/>
          <w:color w:val="auto"/>
          <w:sz w:val="21"/>
          <w:szCs w:val="21"/>
          <w:lang w:eastAsia="zh-CN"/>
        </w:rPr>
        <w:t>乙</w:t>
      </w:r>
      <w:r>
        <w:rPr>
          <w:rFonts w:hint="eastAsia" w:ascii="宋体" w:hAnsi="宋体" w:cs="宋体"/>
          <w:color w:val="auto"/>
          <w:sz w:val="21"/>
          <w:szCs w:val="21"/>
        </w:rPr>
        <w:t>级</w:t>
      </w:r>
      <w:r>
        <w:rPr>
          <w:rFonts w:hint="eastAsia" w:ascii="宋体" w:hAnsi="宋体" w:cs="宋体"/>
          <w:color w:val="auto"/>
          <w:sz w:val="21"/>
          <w:szCs w:val="21"/>
          <w:lang w:eastAsia="zh-CN"/>
        </w:rPr>
        <w:t>及以上</w:t>
      </w:r>
      <w:r>
        <w:rPr>
          <w:rFonts w:hint="eastAsia" w:ascii="宋体" w:hAnsi="宋体" w:cs="宋体"/>
          <w:color w:val="auto"/>
          <w:sz w:val="21"/>
          <w:szCs w:val="21"/>
        </w:rPr>
        <w:t>资质或工程设计综合资质</w:t>
      </w:r>
      <w:r>
        <w:rPr>
          <w:rFonts w:hint="eastAsia" w:ascii="宋体" w:hAnsi="宋体" w:cs="宋体"/>
          <w:color w:val="FFC000"/>
          <w:sz w:val="21"/>
          <w:szCs w:val="21"/>
        </w:rPr>
        <w:t>；</w:t>
      </w:r>
    </w:p>
    <w:p>
      <w:pPr>
        <w:spacing w:line="360" w:lineRule="auto"/>
        <w:ind w:firstLine="480"/>
        <w:rPr>
          <w:rFonts w:hint="eastAsia" w:ascii="宋体" w:hAnsi="宋体" w:cs="宋体"/>
          <w:color w:val="000000"/>
          <w:sz w:val="21"/>
          <w:szCs w:val="21"/>
        </w:rPr>
      </w:pPr>
      <w:r>
        <w:rPr>
          <w:rFonts w:hint="eastAsia" w:ascii="宋体" w:hAnsi="宋体" w:cs="宋体"/>
          <w:color w:val="000000"/>
          <w:sz w:val="21"/>
          <w:szCs w:val="21"/>
        </w:rPr>
        <w:t>2.3 拟派项目负责人应具有国家一级注册建筑师资格以及相关专业中级</w:t>
      </w:r>
      <w:r>
        <w:rPr>
          <w:rFonts w:hint="eastAsia" w:ascii="宋体" w:hAnsi="宋体" w:cs="宋体"/>
          <w:color w:val="000000"/>
          <w:sz w:val="21"/>
          <w:szCs w:val="21"/>
          <w:lang w:eastAsia="zh-CN"/>
        </w:rPr>
        <w:t>及以上</w:t>
      </w:r>
      <w:r>
        <w:rPr>
          <w:rFonts w:hint="eastAsia" w:ascii="宋体" w:hAnsi="宋体" w:cs="宋体"/>
          <w:color w:val="000000"/>
          <w:sz w:val="21"/>
          <w:szCs w:val="21"/>
        </w:rPr>
        <w:t>技术职称；</w:t>
      </w:r>
    </w:p>
    <w:p>
      <w:pPr>
        <w:spacing w:line="360" w:lineRule="auto"/>
        <w:ind w:firstLine="480"/>
        <w:rPr>
          <w:rFonts w:hint="eastAsia" w:ascii="宋体" w:hAnsi="宋体" w:cs="宋体"/>
          <w:color w:val="000000"/>
          <w:sz w:val="21"/>
          <w:szCs w:val="21"/>
        </w:rPr>
      </w:pPr>
      <w:r>
        <w:rPr>
          <w:rFonts w:hint="eastAsia" w:ascii="宋体" w:hAnsi="宋体" w:cs="宋体"/>
          <w:color w:val="000000"/>
          <w:sz w:val="21"/>
          <w:szCs w:val="21"/>
        </w:rPr>
        <w:t>2.4 投标人需提供企业所在地检察院出具的无行贿犯罪档案查询的证明（符合豫检会【2015】7号文件规定），应当针对投标单位、法定代表人和项目负责人进行行贿犯罪档案查询；</w:t>
      </w:r>
    </w:p>
    <w:p>
      <w:pPr>
        <w:spacing w:line="360" w:lineRule="auto"/>
        <w:ind w:firstLine="480"/>
        <w:rPr>
          <w:rFonts w:hint="eastAsia" w:ascii="宋体" w:hAnsi="宋体" w:cs="宋体"/>
          <w:color w:val="000000"/>
          <w:sz w:val="21"/>
          <w:szCs w:val="21"/>
        </w:rPr>
      </w:pPr>
      <w:r>
        <w:rPr>
          <w:rFonts w:hint="eastAsia" w:ascii="宋体" w:hAnsi="宋体" w:cs="宋体"/>
          <w:color w:val="000000"/>
          <w:sz w:val="21"/>
          <w:szCs w:val="21"/>
        </w:rPr>
        <w:t>2.5 项目负责人及授权委托人须是本单位正式员工，满足以下条件：投标企业与其签订的有效的劳动合同</w:t>
      </w:r>
      <w:r>
        <w:rPr>
          <w:rFonts w:hint="eastAsia" w:ascii="宋体" w:hAnsi="宋体" w:cs="宋体"/>
          <w:color w:val="000000"/>
          <w:sz w:val="21"/>
          <w:szCs w:val="21"/>
          <w:lang w:eastAsia="zh-CN"/>
        </w:rPr>
        <w:t>，201</w:t>
      </w:r>
      <w:r>
        <w:rPr>
          <w:rFonts w:hint="eastAsia" w:ascii="宋体" w:hAnsi="宋体" w:cs="宋体"/>
          <w:color w:val="000000"/>
          <w:sz w:val="21"/>
          <w:szCs w:val="21"/>
          <w:lang w:val="en-US" w:eastAsia="zh-CN"/>
        </w:rPr>
        <w:t>7</w:t>
      </w:r>
      <w:r>
        <w:rPr>
          <w:rFonts w:hint="eastAsia" w:ascii="宋体" w:hAnsi="宋体" w:cs="宋体"/>
          <w:color w:val="000000"/>
          <w:sz w:val="21"/>
          <w:szCs w:val="21"/>
          <w:lang w:eastAsia="zh-CN"/>
        </w:rPr>
        <w:t>年1月份以来连续</w:t>
      </w:r>
      <w:r>
        <w:rPr>
          <w:rFonts w:hint="eastAsia" w:ascii="宋体" w:hAnsi="宋体" w:cs="宋体"/>
          <w:color w:val="000000"/>
          <w:sz w:val="21"/>
          <w:szCs w:val="21"/>
          <w:lang w:val="en-US" w:eastAsia="zh-CN"/>
        </w:rPr>
        <w:t>5</w:t>
      </w:r>
      <w:r>
        <w:rPr>
          <w:rFonts w:hint="eastAsia" w:ascii="宋体" w:hAnsi="宋体" w:cs="宋体"/>
          <w:color w:val="000000"/>
          <w:sz w:val="21"/>
          <w:szCs w:val="21"/>
          <w:lang w:eastAsia="zh-CN"/>
        </w:rPr>
        <w:t>个月本单位为其缴纳的可查询的养老保险金证明（提交查询页面及查询途径，社保部门未提供网络查询服务的需由社保部门出具证明）</w:t>
      </w:r>
      <w:r>
        <w:rPr>
          <w:rFonts w:hint="eastAsia" w:ascii="宋体" w:hAnsi="宋体" w:cs="宋体"/>
          <w:color w:val="000000"/>
          <w:sz w:val="21"/>
          <w:szCs w:val="21"/>
        </w:rPr>
        <w:t>；</w:t>
      </w:r>
    </w:p>
    <w:p>
      <w:pPr>
        <w:spacing w:line="360" w:lineRule="auto"/>
        <w:ind w:firstLine="480"/>
        <w:rPr>
          <w:rFonts w:hint="eastAsia" w:ascii="宋体" w:hAnsi="宋体" w:cs="宋体"/>
          <w:color w:val="000000"/>
          <w:sz w:val="21"/>
          <w:szCs w:val="21"/>
        </w:rPr>
      </w:pPr>
      <w:r>
        <w:rPr>
          <w:rFonts w:hint="eastAsia" w:ascii="宋体" w:hAnsi="宋体" w:cs="宋体"/>
          <w:color w:val="000000"/>
          <w:sz w:val="21"/>
          <w:szCs w:val="21"/>
        </w:rPr>
        <w:t>2.6 本次招标不接受联合体投标。</w:t>
      </w:r>
    </w:p>
    <w:p>
      <w:pPr>
        <w:spacing w:line="360" w:lineRule="auto"/>
        <w:ind w:firstLine="480"/>
        <w:rPr>
          <w:rFonts w:hint="eastAsia" w:ascii="宋体" w:hAnsi="宋体" w:cs="宋体"/>
          <w:b/>
          <w:sz w:val="21"/>
          <w:szCs w:val="21"/>
          <w:lang w:val="en-US" w:eastAsia="zh-CN"/>
        </w:rPr>
      </w:pPr>
      <w:r>
        <w:rPr>
          <w:rFonts w:hint="eastAsia" w:ascii="宋体" w:hAnsi="宋体" w:cs="宋体"/>
          <w:b/>
          <w:sz w:val="21"/>
          <w:szCs w:val="21"/>
          <w:lang w:val="en-US" w:eastAsia="zh-CN"/>
        </w:rPr>
        <w:t>3、第三标段：</w:t>
      </w:r>
    </w:p>
    <w:p>
      <w:pPr>
        <w:kinsoku w:val="0"/>
        <w:overflowPunct w:val="0"/>
        <w:autoSpaceDE w:val="0"/>
        <w:autoSpaceDN w:val="0"/>
        <w:adjustRightInd w:val="0"/>
        <w:snapToGrid w:val="0"/>
        <w:spacing w:line="400" w:lineRule="exact"/>
        <w:ind w:firstLine="420" w:firstLineChars="200"/>
        <w:jc w:val="left"/>
        <w:rPr>
          <w:rFonts w:ascii="宋体" w:cs="Times New Roman"/>
          <w:sz w:val="21"/>
          <w:szCs w:val="21"/>
        </w:rPr>
      </w:pPr>
      <w:r>
        <w:rPr>
          <w:rFonts w:hint="eastAsia" w:ascii="宋体" w:hAnsi="宋体" w:cs="宋体"/>
          <w:color w:val="000000"/>
          <w:sz w:val="21"/>
          <w:szCs w:val="21"/>
          <w:lang w:val="en-US" w:eastAsia="zh-CN"/>
        </w:rPr>
        <w:t>3.</w:t>
      </w:r>
      <w:r>
        <w:rPr>
          <w:rFonts w:hint="eastAsia" w:ascii="宋体" w:hAnsi="宋体" w:cs="宋体"/>
          <w:sz w:val="21"/>
          <w:szCs w:val="21"/>
        </w:rPr>
        <w:t>1 在中华人民共和国境内注册，并具备有效的营业执照副本、税务登记证副本、组织机构代码证副本或三证合一的营业执照副本；如果投标人为事业单位需提供事业单位法人证书；</w:t>
      </w:r>
    </w:p>
    <w:p>
      <w:pPr>
        <w:spacing w:line="360" w:lineRule="auto"/>
        <w:ind w:firstLine="480"/>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3.2 投标人必须具有人防工程专业设计乙级资质；</w:t>
      </w:r>
    </w:p>
    <w:p>
      <w:pPr>
        <w:spacing w:line="360" w:lineRule="auto"/>
        <w:ind w:firstLine="480"/>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3.3 拟派项目负责人应具有国家一级注册建筑师资格以及相关专业中级</w:t>
      </w:r>
      <w:r>
        <w:rPr>
          <w:rFonts w:hint="eastAsia" w:ascii="宋体" w:hAnsi="宋体" w:cs="宋体"/>
          <w:color w:val="000000"/>
          <w:sz w:val="21"/>
          <w:szCs w:val="21"/>
          <w:lang w:eastAsia="zh-CN"/>
        </w:rPr>
        <w:t>及以上</w:t>
      </w:r>
      <w:r>
        <w:rPr>
          <w:rFonts w:hint="eastAsia" w:ascii="宋体" w:hAnsi="宋体" w:cs="宋体"/>
          <w:color w:val="000000"/>
          <w:sz w:val="21"/>
          <w:szCs w:val="21"/>
          <w:lang w:val="en-US" w:eastAsia="zh-CN"/>
        </w:rPr>
        <w:t>技术职称；</w:t>
      </w:r>
    </w:p>
    <w:p>
      <w:pPr>
        <w:spacing w:line="360" w:lineRule="auto"/>
        <w:ind w:firstLine="480"/>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3.4 投标人需提供企业所在地检察院出具的无行贿犯罪档案查询的证明（符合豫检会【2015】7号文件规定），应当针对投标单位、法定代表人和项目负责人进行行贿犯罪档案查询；</w:t>
      </w:r>
    </w:p>
    <w:p>
      <w:pPr>
        <w:spacing w:line="360" w:lineRule="auto"/>
        <w:ind w:firstLine="480"/>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3.5 项目负责人及授权委托人须是本单位正式员工，满足以下条件：投标企业与其签订的有效的劳动合同</w:t>
      </w:r>
      <w:r>
        <w:rPr>
          <w:rFonts w:hint="eastAsia" w:ascii="宋体" w:hAnsi="宋体" w:cs="宋体"/>
          <w:color w:val="000000"/>
          <w:sz w:val="21"/>
          <w:szCs w:val="21"/>
          <w:lang w:eastAsia="zh-CN"/>
        </w:rPr>
        <w:t>，201</w:t>
      </w:r>
      <w:r>
        <w:rPr>
          <w:rFonts w:hint="eastAsia" w:ascii="宋体" w:hAnsi="宋体" w:cs="宋体"/>
          <w:color w:val="000000"/>
          <w:sz w:val="21"/>
          <w:szCs w:val="21"/>
          <w:lang w:val="en-US" w:eastAsia="zh-CN"/>
        </w:rPr>
        <w:t>7</w:t>
      </w:r>
      <w:r>
        <w:rPr>
          <w:rFonts w:hint="eastAsia" w:ascii="宋体" w:hAnsi="宋体" w:cs="宋体"/>
          <w:color w:val="000000"/>
          <w:sz w:val="21"/>
          <w:szCs w:val="21"/>
          <w:lang w:eastAsia="zh-CN"/>
        </w:rPr>
        <w:t>年1月份以来连续</w:t>
      </w:r>
      <w:r>
        <w:rPr>
          <w:rFonts w:hint="eastAsia" w:ascii="宋体" w:hAnsi="宋体" w:cs="宋体"/>
          <w:color w:val="000000"/>
          <w:sz w:val="21"/>
          <w:szCs w:val="21"/>
          <w:lang w:val="en-US" w:eastAsia="zh-CN"/>
        </w:rPr>
        <w:t>5</w:t>
      </w:r>
      <w:r>
        <w:rPr>
          <w:rFonts w:hint="eastAsia" w:ascii="宋体" w:hAnsi="宋体" w:cs="宋体"/>
          <w:color w:val="000000"/>
          <w:sz w:val="21"/>
          <w:szCs w:val="21"/>
          <w:lang w:eastAsia="zh-CN"/>
        </w:rPr>
        <w:t>个月本单位为其缴纳的可查询的养老保险金证明（提交查询页面及查询途径，社保部门未提供网络查询服务的需由社保部门出具证明）</w:t>
      </w:r>
      <w:r>
        <w:rPr>
          <w:rFonts w:hint="eastAsia" w:ascii="宋体" w:hAnsi="宋体" w:cs="宋体"/>
          <w:color w:val="000000"/>
          <w:sz w:val="21"/>
          <w:szCs w:val="21"/>
          <w:lang w:val="en-US" w:eastAsia="zh-CN"/>
        </w:rPr>
        <w:t>；</w:t>
      </w:r>
    </w:p>
    <w:p>
      <w:pPr>
        <w:spacing w:line="360" w:lineRule="auto"/>
        <w:ind w:firstLine="480"/>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3.6 本次招标不接受联合体投标。</w:t>
      </w:r>
    </w:p>
    <w:p>
      <w:pPr>
        <w:spacing w:line="360" w:lineRule="auto"/>
        <w:rPr>
          <w:rFonts w:hint="eastAsia" w:ascii="宋体" w:hAnsi="宋体" w:cs="宋体"/>
          <w:color w:val="000000"/>
          <w:sz w:val="21"/>
          <w:szCs w:val="21"/>
        </w:rPr>
      </w:pPr>
      <w:r>
        <w:rPr>
          <w:rFonts w:hint="eastAsia" w:ascii="宋体" w:hAnsi="宋体" w:cs="宋体"/>
          <w:b/>
          <w:color w:val="000000"/>
          <w:sz w:val="21"/>
          <w:szCs w:val="21"/>
          <w:lang w:eastAsia="zh-CN"/>
        </w:rPr>
        <w:t>四</w:t>
      </w:r>
      <w:r>
        <w:rPr>
          <w:rFonts w:hint="eastAsia" w:ascii="宋体" w:hAnsi="宋体" w:cs="宋体"/>
          <w:b/>
          <w:color w:val="000000"/>
          <w:sz w:val="21"/>
          <w:szCs w:val="21"/>
        </w:rPr>
        <w:t>、 投标报名及报名要求</w:t>
      </w:r>
    </w:p>
    <w:p>
      <w:pPr>
        <w:spacing w:line="360" w:lineRule="auto"/>
        <w:ind w:firstLine="420"/>
        <w:jc w:val="left"/>
        <w:rPr>
          <w:rFonts w:hint="eastAsia" w:ascii="宋体" w:hAnsi="宋体"/>
          <w:color w:val="000000"/>
          <w:sz w:val="21"/>
          <w:szCs w:val="21"/>
        </w:rPr>
      </w:pPr>
      <w:r>
        <w:rPr>
          <w:rFonts w:hint="eastAsia" w:ascii="宋体" w:hAnsi="宋体"/>
          <w:color w:val="000000"/>
          <w:sz w:val="21"/>
          <w:szCs w:val="21"/>
          <w:lang w:val="en-US" w:eastAsia="zh-CN"/>
        </w:rPr>
        <w:t xml:space="preserve"> </w:t>
      </w:r>
      <w:r>
        <w:rPr>
          <w:rFonts w:hint="eastAsia" w:ascii="宋体" w:hAnsi="宋体"/>
          <w:color w:val="000000"/>
          <w:sz w:val="21"/>
          <w:szCs w:val="21"/>
          <w:lang w:val="en-US"/>
        </w:rPr>
        <w:t>4.1</w:t>
      </w:r>
      <w:r>
        <w:rPr>
          <w:rFonts w:hint="eastAsia" w:ascii="宋体" w:hAnsi="宋体"/>
          <w:color w:val="000000"/>
          <w:sz w:val="21"/>
          <w:szCs w:val="21"/>
        </w:rPr>
        <w:t>、报名时间：</w:t>
      </w:r>
      <w:r>
        <w:rPr>
          <w:rFonts w:hint="eastAsia" w:ascii="宋体" w:hAnsi="宋体"/>
          <w:color w:val="000000"/>
          <w:sz w:val="21"/>
          <w:szCs w:val="21"/>
          <w:lang w:val="en-US"/>
        </w:rPr>
        <w:t>2017</w:t>
      </w:r>
      <w:r>
        <w:rPr>
          <w:rFonts w:hint="eastAsia" w:ascii="宋体" w:hAnsi="宋体"/>
          <w:color w:val="000000"/>
          <w:sz w:val="21"/>
          <w:szCs w:val="21"/>
        </w:rPr>
        <w:t>年</w:t>
      </w:r>
      <w:r>
        <w:rPr>
          <w:rFonts w:hint="eastAsia" w:ascii="宋体" w:hAnsi="宋体"/>
          <w:color w:val="000000"/>
          <w:sz w:val="21"/>
          <w:szCs w:val="21"/>
          <w:lang w:val="en-US" w:eastAsia="zh-CN"/>
        </w:rPr>
        <w:t xml:space="preserve"> 7 </w:t>
      </w:r>
      <w:r>
        <w:rPr>
          <w:rFonts w:hint="eastAsia" w:ascii="宋体" w:hAnsi="宋体"/>
          <w:color w:val="000000"/>
          <w:sz w:val="21"/>
          <w:szCs w:val="21"/>
        </w:rPr>
        <w:t>月</w:t>
      </w:r>
      <w:r>
        <w:rPr>
          <w:rFonts w:hint="eastAsia" w:ascii="宋体" w:hAnsi="宋体"/>
          <w:color w:val="000000"/>
          <w:sz w:val="21"/>
          <w:szCs w:val="21"/>
          <w:lang w:val="en-US" w:eastAsia="zh-CN"/>
        </w:rPr>
        <w:t xml:space="preserve"> 13 </w:t>
      </w:r>
      <w:r>
        <w:rPr>
          <w:rFonts w:hint="eastAsia" w:ascii="宋体" w:hAnsi="宋体"/>
          <w:color w:val="000000"/>
          <w:sz w:val="21"/>
          <w:szCs w:val="21"/>
        </w:rPr>
        <w:t>日</w:t>
      </w:r>
      <w:r>
        <w:rPr>
          <w:rFonts w:hint="eastAsia" w:ascii="宋体" w:hAnsi="宋体"/>
          <w:color w:val="000000"/>
          <w:sz w:val="21"/>
          <w:szCs w:val="21"/>
          <w:lang w:val="en-US"/>
        </w:rPr>
        <w:t>00</w:t>
      </w:r>
      <w:r>
        <w:rPr>
          <w:rFonts w:hint="eastAsia" w:ascii="宋体" w:hAnsi="宋体"/>
          <w:color w:val="000000"/>
          <w:sz w:val="21"/>
          <w:szCs w:val="21"/>
        </w:rPr>
        <w:t>时</w:t>
      </w:r>
      <w:r>
        <w:rPr>
          <w:rFonts w:hint="eastAsia" w:ascii="宋体" w:hAnsi="宋体"/>
          <w:color w:val="000000"/>
          <w:sz w:val="21"/>
          <w:szCs w:val="21"/>
          <w:lang w:val="en-US"/>
        </w:rPr>
        <w:t>00</w:t>
      </w:r>
      <w:r>
        <w:rPr>
          <w:rFonts w:hint="eastAsia" w:ascii="宋体" w:hAnsi="宋体"/>
          <w:color w:val="000000"/>
          <w:sz w:val="21"/>
          <w:szCs w:val="21"/>
        </w:rPr>
        <w:t>分整至</w:t>
      </w:r>
      <w:r>
        <w:rPr>
          <w:rFonts w:hint="eastAsia" w:ascii="宋体" w:hAnsi="宋体"/>
          <w:color w:val="000000"/>
          <w:sz w:val="21"/>
          <w:szCs w:val="21"/>
          <w:lang w:val="en-US"/>
        </w:rPr>
        <w:t>2017</w:t>
      </w:r>
      <w:r>
        <w:rPr>
          <w:rFonts w:hint="eastAsia" w:ascii="宋体" w:hAnsi="宋体"/>
          <w:color w:val="000000"/>
          <w:sz w:val="21"/>
          <w:szCs w:val="21"/>
        </w:rPr>
        <w:t>年</w:t>
      </w:r>
      <w:r>
        <w:rPr>
          <w:rFonts w:hint="eastAsia" w:ascii="宋体" w:hAnsi="宋体"/>
          <w:color w:val="000000"/>
          <w:sz w:val="21"/>
          <w:szCs w:val="21"/>
          <w:lang w:val="en-US" w:eastAsia="zh-CN"/>
        </w:rPr>
        <w:t xml:space="preserve"> 7 </w:t>
      </w:r>
      <w:r>
        <w:rPr>
          <w:rFonts w:hint="eastAsia" w:ascii="宋体" w:hAnsi="宋体"/>
          <w:color w:val="000000"/>
          <w:sz w:val="21"/>
          <w:szCs w:val="21"/>
        </w:rPr>
        <w:t>月</w:t>
      </w:r>
      <w:r>
        <w:rPr>
          <w:rFonts w:hint="eastAsia" w:ascii="宋体" w:hAnsi="宋体"/>
          <w:color w:val="000000"/>
          <w:sz w:val="21"/>
          <w:szCs w:val="21"/>
          <w:lang w:val="en-US" w:eastAsia="zh-CN"/>
        </w:rPr>
        <w:t xml:space="preserve"> 19 </w:t>
      </w:r>
      <w:r>
        <w:rPr>
          <w:rFonts w:hint="eastAsia" w:ascii="宋体" w:hAnsi="宋体"/>
          <w:color w:val="000000"/>
          <w:sz w:val="21"/>
          <w:szCs w:val="21"/>
        </w:rPr>
        <w:t>日</w:t>
      </w:r>
      <w:r>
        <w:rPr>
          <w:rFonts w:hint="eastAsia" w:ascii="宋体" w:hAnsi="宋体"/>
          <w:color w:val="000000"/>
          <w:sz w:val="21"/>
          <w:szCs w:val="21"/>
          <w:lang w:val="en-US" w:eastAsia="zh-CN"/>
        </w:rPr>
        <w:t>23</w:t>
      </w:r>
      <w:r>
        <w:rPr>
          <w:rFonts w:hint="eastAsia" w:ascii="宋体" w:hAnsi="宋体"/>
          <w:color w:val="000000"/>
          <w:sz w:val="21"/>
          <w:szCs w:val="21"/>
        </w:rPr>
        <w:t>时</w:t>
      </w:r>
      <w:r>
        <w:rPr>
          <w:rFonts w:hint="eastAsia" w:ascii="宋体" w:hAnsi="宋体"/>
          <w:color w:val="000000"/>
          <w:sz w:val="21"/>
          <w:szCs w:val="21"/>
          <w:lang w:val="en-US"/>
        </w:rPr>
        <w:t>59</w:t>
      </w:r>
      <w:r>
        <w:rPr>
          <w:rFonts w:hint="eastAsia" w:ascii="宋体" w:hAnsi="宋体"/>
          <w:color w:val="000000"/>
          <w:sz w:val="21"/>
          <w:szCs w:val="21"/>
        </w:rPr>
        <w:t>分整。</w:t>
      </w:r>
    </w:p>
    <w:p>
      <w:pPr>
        <w:spacing w:line="360" w:lineRule="auto"/>
        <w:ind w:firstLine="420"/>
        <w:jc w:val="left"/>
        <w:rPr>
          <w:rFonts w:hint="eastAsia" w:ascii="宋体" w:hAnsi="宋体"/>
          <w:color w:val="000000"/>
          <w:sz w:val="21"/>
          <w:szCs w:val="21"/>
        </w:rPr>
      </w:pPr>
      <w:r>
        <w:rPr>
          <w:rFonts w:hint="eastAsia" w:ascii="宋体" w:hAnsi="宋体"/>
          <w:color w:val="000000"/>
          <w:sz w:val="21"/>
          <w:szCs w:val="21"/>
          <w:lang w:val="en-US" w:eastAsia="zh-CN"/>
        </w:rPr>
        <w:t xml:space="preserve"> </w:t>
      </w:r>
      <w:r>
        <w:rPr>
          <w:rFonts w:hint="eastAsia" w:ascii="宋体" w:hAnsi="宋体"/>
          <w:color w:val="000000"/>
          <w:sz w:val="21"/>
          <w:szCs w:val="21"/>
          <w:lang w:val="en-US"/>
        </w:rPr>
        <w:t>4.2</w:t>
      </w:r>
      <w:r>
        <w:rPr>
          <w:rFonts w:hint="eastAsia" w:ascii="宋体" w:hAnsi="宋体"/>
          <w:color w:val="000000"/>
          <w:sz w:val="21"/>
          <w:szCs w:val="21"/>
        </w:rPr>
        <w:t>、报名方法：本项目只接受网上报名，不接受其它形式报名。潜在</w:t>
      </w:r>
      <w:r>
        <w:rPr>
          <w:rFonts w:hint="eastAsia" w:ascii="宋体" w:hAnsi="宋体"/>
          <w:color w:val="000000"/>
          <w:sz w:val="21"/>
          <w:szCs w:val="21"/>
          <w:lang w:eastAsia="zh-CN"/>
        </w:rPr>
        <w:t>供应商</w:t>
      </w:r>
      <w:r>
        <w:rPr>
          <w:rFonts w:hint="eastAsia" w:ascii="宋体" w:hAnsi="宋体"/>
          <w:color w:val="000000"/>
          <w:sz w:val="21"/>
          <w:szCs w:val="21"/>
        </w:rPr>
        <w:t>报名需凭</w:t>
      </w:r>
      <w:r>
        <w:rPr>
          <w:rFonts w:hint="eastAsia" w:ascii="宋体" w:hAnsi="宋体"/>
          <w:color w:val="000000"/>
          <w:sz w:val="21"/>
          <w:szCs w:val="21"/>
          <w:lang w:val="en-US"/>
        </w:rPr>
        <w:t>CA</w:t>
      </w:r>
      <w:r>
        <w:rPr>
          <w:rFonts w:hint="eastAsia" w:ascii="宋体" w:hAnsi="宋体"/>
          <w:color w:val="000000"/>
          <w:sz w:val="21"/>
          <w:szCs w:val="21"/>
        </w:rPr>
        <w:t>数字证书通过平顶山市公共资源交易中心网（网址：</w:t>
      </w:r>
      <w:r>
        <w:rPr>
          <w:rFonts w:hint="eastAsia" w:ascii="宋体" w:hAnsi="宋体"/>
          <w:color w:val="000000"/>
          <w:sz w:val="21"/>
          <w:szCs w:val="21"/>
          <w:lang w:val="en-US"/>
        </w:rPr>
        <w:fldChar w:fldCharType="begin"/>
      </w:r>
      <w:r>
        <w:rPr>
          <w:rFonts w:hint="eastAsia" w:ascii="宋体" w:hAnsi="宋体"/>
          <w:color w:val="000000"/>
          <w:sz w:val="21"/>
          <w:szCs w:val="21"/>
          <w:lang w:val="en-US"/>
        </w:rPr>
        <w:instrText xml:space="preserve"> HYPERLINK "http://www.pdsggzy.com/" </w:instrText>
      </w:r>
      <w:r>
        <w:rPr>
          <w:rFonts w:hint="eastAsia" w:ascii="宋体" w:hAnsi="宋体"/>
          <w:color w:val="000000"/>
          <w:sz w:val="21"/>
          <w:szCs w:val="21"/>
          <w:lang w:val="en-US"/>
        </w:rPr>
        <w:fldChar w:fldCharType="separate"/>
      </w:r>
      <w:r>
        <w:rPr>
          <w:rFonts w:hint="eastAsia" w:ascii="宋体" w:hAnsi="宋体"/>
          <w:color w:val="000000"/>
          <w:sz w:val="21"/>
          <w:szCs w:val="21"/>
          <w:lang w:val="en-US"/>
        </w:rPr>
        <w:t>http://www.pdsggzy.com/</w:t>
      </w:r>
      <w:r>
        <w:rPr>
          <w:rFonts w:hint="eastAsia" w:ascii="宋体" w:hAnsi="宋体"/>
          <w:color w:val="000000"/>
          <w:sz w:val="21"/>
          <w:szCs w:val="21"/>
          <w:lang w:val="en-US"/>
        </w:rPr>
        <w:fldChar w:fldCharType="end"/>
      </w:r>
      <w:r>
        <w:rPr>
          <w:rFonts w:hint="eastAsia" w:ascii="宋体" w:hAnsi="宋体"/>
          <w:color w:val="000000"/>
          <w:sz w:val="21"/>
          <w:szCs w:val="21"/>
        </w:rPr>
        <w:t>）“供应商登录”入口进入交易系统进行报名。具体操作请查看以下链接：</w:t>
      </w:r>
    </w:p>
    <w:p>
      <w:pPr>
        <w:spacing w:line="360" w:lineRule="auto"/>
        <w:ind w:firstLine="420"/>
        <w:jc w:val="left"/>
        <w:rPr>
          <w:rFonts w:hint="eastAsia" w:ascii="宋体" w:hAnsi="宋体"/>
          <w:color w:val="000000"/>
          <w:sz w:val="21"/>
          <w:szCs w:val="21"/>
        </w:rPr>
      </w:pPr>
      <w:r>
        <w:rPr>
          <w:rFonts w:hint="eastAsia" w:ascii="宋体" w:hAnsi="宋体"/>
          <w:color w:val="000000"/>
          <w:sz w:val="21"/>
          <w:szCs w:val="21"/>
        </w:rPr>
        <w:t>链接地址：</w:t>
      </w:r>
      <w:r>
        <w:rPr>
          <w:rFonts w:hint="eastAsia" w:ascii="宋体" w:hAnsi="宋体"/>
          <w:color w:val="000000"/>
          <w:sz w:val="21"/>
          <w:szCs w:val="21"/>
          <w:lang w:val="en-US"/>
        </w:rPr>
        <w:fldChar w:fldCharType="begin"/>
      </w:r>
      <w:r>
        <w:rPr>
          <w:rFonts w:hint="eastAsia" w:ascii="宋体" w:hAnsi="宋体"/>
          <w:color w:val="000000"/>
          <w:sz w:val="21"/>
          <w:szCs w:val="21"/>
          <w:lang w:val="en-US"/>
        </w:rPr>
        <w:instrText xml:space="preserve"> HYPERLINK "http://www.pdsggzy.com/fwzn/11020.jhtml" </w:instrText>
      </w:r>
      <w:r>
        <w:rPr>
          <w:rFonts w:hint="eastAsia" w:ascii="宋体" w:hAnsi="宋体"/>
          <w:color w:val="000000"/>
          <w:sz w:val="21"/>
          <w:szCs w:val="21"/>
          <w:lang w:val="en-US"/>
        </w:rPr>
        <w:fldChar w:fldCharType="separate"/>
      </w:r>
      <w:r>
        <w:rPr>
          <w:rFonts w:hint="eastAsia" w:ascii="宋体" w:hAnsi="宋体"/>
          <w:color w:val="000000"/>
          <w:sz w:val="21"/>
          <w:szCs w:val="21"/>
          <w:lang w:val="en-US"/>
        </w:rPr>
        <w:t>http://www.pdsggzy.com/fwzn/11020.jhtml</w:t>
      </w:r>
      <w:r>
        <w:rPr>
          <w:rFonts w:hint="eastAsia" w:ascii="宋体" w:hAnsi="宋体"/>
          <w:color w:val="000000"/>
          <w:sz w:val="21"/>
          <w:szCs w:val="21"/>
          <w:lang w:val="en-US"/>
        </w:rPr>
        <w:fldChar w:fldCharType="end"/>
      </w:r>
    </w:p>
    <w:p>
      <w:pPr>
        <w:spacing w:line="360" w:lineRule="auto"/>
        <w:ind w:firstLine="420"/>
        <w:jc w:val="left"/>
        <w:rPr>
          <w:rFonts w:hint="eastAsia" w:ascii="宋体" w:hAnsi="宋体"/>
          <w:color w:val="000000"/>
          <w:sz w:val="21"/>
          <w:szCs w:val="21"/>
        </w:rPr>
      </w:pPr>
      <w:r>
        <w:rPr>
          <w:rFonts w:hint="eastAsia" w:ascii="宋体" w:hAnsi="宋体"/>
          <w:color w:val="000000"/>
          <w:sz w:val="21"/>
          <w:szCs w:val="21"/>
        </w:rPr>
        <w:t>办理</w:t>
      </w:r>
      <w:r>
        <w:rPr>
          <w:rFonts w:hint="eastAsia" w:ascii="宋体" w:hAnsi="宋体"/>
          <w:color w:val="000000"/>
          <w:sz w:val="21"/>
          <w:szCs w:val="21"/>
          <w:lang w:val="en-US"/>
        </w:rPr>
        <w:t>CA</w:t>
      </w:r>
      <w:r>
        <w:rPr>
          <w:rFonts w:hint="eastAsia" w:ascii="宋体" w:hAnsi="宋体"/>
          <w:color w:val="000000"/>
          <w:sz w:val="21"/>
          <w:szCs w:val="21"/>
        </w:rPr>
        <w:t>证书：</w:t>
      </w:r>
      <w:r>
        <w:rPr>
          <w:rFonts w:hint="eastAsia" w:ascii="宋体" w:hAnsi="宋体"/>
          <w:color w:val="000000"/>
          <w:sz w:val="21"/>
          <w:szCs w:val="21"/>
          <w:lang w:val="en-US"/>
        </w:rPr>
        <w:fldChar w:fldCharType="begin"/>
      </w:r>
      <w:r>
        <w:rPr>
          <w:rFonts w:hint="eastAsia" w:ascii="宋体" w:hAnsi="宋体"/>
          <w:color w:val="000000"/>
          <w:sz w:val="21"/>
          <w:szCs w:val="21"/>
          <w:lang w:val="en-US"/>
        </w:rPr>
        <w:instrText xml:space="preserve"> HYPERLINK "http://www.pdsggzy.com/tzgg/10814.jhtml" </w:instrText>
      </w:r>
      <w:r>
        <w:rPr>
          <w:rFonts w:hint="eastAsia" w:ascii="宋体" w:hAnsi="宋体"/>
          <w:color w:val="000000"/>
          <w:sz w:val="21"/>
          <w:szCs w:val="21"/>
          <w:lang w:val="en-US"/>
        </w:rPr>
        <w:fldChar w:fldCharType="separate"/>
      </w:r>
      <w:r>
        <w:rPr>
          <w:rFonts w:hint="eastAsia" w:ascii="宋体" w:hAnsi="宋体"/>
          <w:color w:val="000000"/>
          <w:sz w:val="21"/>
          <w:szCs w:val="21"/>
          <w:lang w:val="en-US"/>
        </w:rPr>
        <w:t>http://www.pdsggzy.com/tzgg/10814.jhtml</w:t>
      </w:r>
      <w:r>
        <w:rPr>
          <w:rFonts w:hint="eastAsia" w:ascii="宋体" w:hAnsi="宋体"/>
          <w:color w:val="000000"/>
          <w:sz w:val="21"/>
          <w:szCs w:val="21"/>
          <w:lang w:val="en-US"/>
        </w:rPr>
        <w:fldChar w:fldCharType="end"/>
      </w:r>
    </w:p>
    <w:p>
      <w:pPr>
        <w:spacing w:line="360" w:lineRule="auto"/>
        <w:ind w:firstLine="420"/>
        <w:jc w:val="left"/>
        <w:rPr>
          <w:rFonts w:hint="eastAsia" w:ascii="宋体" w:hAnsi="宋体"/>
          <w:color w:val="000000"/>
          <w:sz w:val="21"/>
          <w:szCs w:val="21"/>
        </w:rPr>
      </w:pPr>
      <w:r>
        <w:rPr>
          <w:rFonts w:hint="eastAsia" w:ascii="宋体" w:hAnsi="宋体"/>
          <w:color w:val="000000"/>
          <w:sz w:val="21"/>
          <w:szCs w:val="21"/>
          <w:lang w:val="en-US" w:eastAsia="zh-CN"/>
        </w:rPr>
        <w:t xml:space="preserve"> </w:t>
      </w:r>
      <w:r>
        <w:rPr>
          <w:rFonts w:hint="eastAsia" w:ascii="宋体" w:hAnsi="宋体"/>
          <w:color w:val="000000"/>
          <w:sz w:val="21"/>
          <w:szCs w:val="21"/>
          <w:lang w:val="en-US"/>
        </w:rPr>
        <w:t>4.3</w:t>
      </w:r>
      <w:r>
        <w:rPr>
          <w:rFonts w:hint="eastAsia" w:ascii="宋体" w:hAnsi="宋体"/>
          <w:color w:val="000000"/>
          <w:sz w:val="21"/>
          <w:szCs w:val="21"/>
        </w:rPr>
        <w:t>、</w:t>
      </w:r>
      <w:r>
        <w:rPr>
          <w:rFonts w:hint="eastAsia" w:ascii="宋体" w:hAnsi="宋体"/>
          <w:color w:val="000000"/>
          <w:sz w:val="21"/>
          <w:szCs w:val="21"/>
          <w:lang w:eastAsia="zh-CN"/>
        </w:rPr>
        <w:t>招标</w:t>
      </w:r>
      <w:r>
        <w:rPr>
          <w:rFonts w:hint="eastAsia" w:ascii="宋体" w:hAnsi="宋体"/>
          <w:color w:val="000000"/>
          <w:sz w:val="21"/>
          <w:szCs w:val="21"/>
        </w:rPr>
        <w:t>文件的获取</w:t>
      </w:r>
    </w:p>
    <w:p>
      <w:pPr>
        <w:spacing w:line="360" w:lineRule="auto"/>
        <w:ind w:firstLine="420"/>
        <w:jc w:val="left"/>
        <w:rPr>
          <w:rFonts w:hint="eastAsia" w:ascii="宋体" w:hAnsi="宋体"/>
          <w:color w:val="000000"/>
          <w:sz w:val="21"/>
          <w:szCs w:val="21"/>
        </w:rPr>
      </w:pPr>
      <w:r>
        <w:rPr>
          <w:rFonts w:hint="eastAsia" w:ascii="宋体" w:hAnsi="宋体"/>
          <w:color w:val="000000"/>
          <w:sz w:val="21"/>
          <w:szCs w:val="21"/>
        </w:rPr>
        <w:t>（</w:t>
      </w:r>
      <w:r>
        <w:rPr>
          <w:rFonts w:hint="eastAsia" w:ascii="宋体" w:hAnsi="宋体"/>
          <w:color w:val="000000"/>
          <w:sz w:val="21"/>
          <w:szCs w:val="21"/>
          <w:lang w:val="en-US"/>
        </w:rPr>
        <w:t>1</w:t>
      </w:r>
      <w:r>
        <w:rPr>
          <w:rFonts w:hint="eastAsia" w:ascii="宋体" w:hAnsi="宋体"/>
          <w:color w:val="000000"/>
          <w:sz w:val="21"/>
          <w:szCs w:val="21"/>
        </w:rPr>
        <w:t>）</w:t>
      </w:r>
      <w:r>
        <w:rPr>
          <w:rFonts w:hint="eastAsia" w:ascii="宋体" w:hAnsi="宋体"/>
          <w:color w:val="000000"/>
          <w:sz w:val="21"/>
          <w:szCs w:val="21"/>
          <w:lang w:eastAsia="zh-CN"/>
        </w:rPr>
        <w:t>招标</w:t>
      </w:r>
      <w:r>
        <w:rPr>
          <w:rFonts w:hint="eastAsia" w:ascii="宋体" w:hAnsi="宋体"/>
          <w:color w:val="000000"/>
          <w:sz w:val="21"/>
          <w:szCs w:val="21"/>
        </w:rPr>
        <w:t>文件出售时间：</w:t>
      </w:r>
      <w:r>
        <w:rPr>
          <w:rFonts w:hint="eastAsia" w:ascii="宋体" w:hAnsi="宋体"/>
          <w:color w:val="000000"/>
          <w:sz w:val="21"/>
          <w:szCs w:val="21"/>
          <w:lang w:val="en-US"/>
        </w:rPr>
        <w:t>2017</w:t>
      </w:r>
      <w:r>
        <w:rPr>
          <w:rFonts w:hint="eastAsia" w:ascii="宋体" w:hAnsi="宋体"/>
          <w:color w:val="000000"/>
          <w:sz w:val="21"/>
          <w:szCs w:val="21"/>
        </w:rPr>
        <w:t>年</w:t>
      </w:r>
      <w:r>
        <w:rPr>
          <w:rFonts w:hint="eastAsia" w:ascii="宋体" w:hAnsi="宋体"/>
          <w:color w:val="000000"/>
          <w:sz w:val="21"/>
          <w:szCs w:val="21"/>
          <w:lang w:val="en-US" w:eastAsia="zh-CN"/>
        </w:rPr>
        <w:t xml:space="preserve"> 7  </w:t>
      </w:r>
      <w:r>
        <w:rPr>
          <w:rFonts w:hint="eastAsia" w:ascii="宋体" w:hAnsi="宋体"/>
          <w:color w:val="000000"/>
          <w:sz w:val="21"/>
          <w:szCs w:val="21"/>
        </w:rPr>
        <w:t>月</w:t>
      </w:r>
      <w:r>
        <w:rPr>
          <w:rFonts w:hint="eastAsia" w:ascii="宋体" w:hAnsi="宋体"/>
          <w:color w:val="000000"/>
          <w:sz w:val="21"/>
          <w:szCs w:val="21"/>
          <w:lang w:val="en-US" w:eastAsia="zh-CN"/>
        </w:rPr>
        <w:t xml:space="preserve"> 13 </w:t>
      </w:r>
      <w:r>
        <w:rPr>
          <w:rFonts w:hint="eastAsia" w:ascii="宋体" w:hAnsi="宋体"/>
          <w:color w:val="000000"/>
          <w:sz w:val="21"/>
          <w:szCs w:val="21"/>
        </w:rPr>
        <w:t>日</w:t>
      </w:r>
      <w:r>
        <w:rPr>
          <w:rFonts w:hint="eastAsia" w:ascii="宋体" w:hAnsi="宋体"/>
          <w:color w:val="000000"/>
          <w:sz w:val="21"/>
          <w:szCs w:val="21"/>
          <w:lang w:val="en-US"/>
        </w:rPr>
        <w:t>00</w:t>
      </w:r>
      <w:r>
        <w:rPr>
          <w:rFonts w:hint="eastAsia" w:ascii="宋体" w:hAnsi="宋体"/>
          <w:color w:val="000000"/>
          <w:sz w:val="21"/>
          <w:szCs w:val="21"/>
        </w:rPr>
        <w:t>时</w:t>
      </w:r>
      <w:r>
        <w:rPr>
          <w:rFonts w:hint="eastAsia" w:ascii="宋体" w:hAnsi="宋体"/>
          <w:color w:val="000000"/>
          <w:sz w:val="21"/>
          <w:szCs w:val="21"/>
          <w:lang w:val="en-US"/>
        </w:rPr>
        <w:t>00</w:t>
      </w:r>
      <w:r>
        <w:rPr>
          <w:rFonts w:hint="eastAsia" w:ascii="宋体" w:hAnsi="宋体"/>
          <w:color w:val="000000"/>
          <w:sz w:val="21"/>
          <w:szCs w:val="21"/>
        </w:rPr>
        <w:t>分整至</w:t>
      </w:r>
      <w:r>
        <w:rPr>
          <w:rFonts w:hint="eastAsia" w:ascii="宋体" w:hAnsi="宋体"/>
          <w:color w:val="000000"/>
          <w:sz w:val="21"/>
          <w:szCs w:val="21"/>
          <w:lang w:val="en-US"/>
        </w:rPr>
        <w:t>2017</w:t>
      </w:r>
      <w:r>
        <w:rPr>
          <w:rFonts w:hint="eastAsia" w:ascii="宋体" w:hAnsi="宋体"/>
          <w:color w:val="000000"/>
          <w:sz w:val="21"/>
          <w:szCs w:val="21"/>
        </w:rPr>
        <w:t>年</w:t>
      </w:r>
      <w:r>
        <w:rPr>
          <w:rFonts w:hint="eastAsia" w:ascii="宋体" w:hAnsi="宋体"/>
          <w:color w:val="000000"/>
          <w:sz w:val="21"/>
          <w:szCs w:val="21"/>
          <w:lang w:val="en-US" w:eastAsia="zh-CN"/>
        </w:rPr>
        <w:t xml:space="preserve"> 7 </w:t>
      </w:r>
      <w:r>
        <w:rPr>
          <w:rFonts w:hint="eastAsia" w:ascii="宋体" w:hAnsi="宋体"/>
          <w:color w:val="000000"/>
          <w:sz w:val="21"/>
          <w:szCs w:val="21"/>
        </w:rPr>
        <w:t>月</w:t>
      </w:r>
      <w:r>
        <w:rPr>
          <w:rFonts w:hint="eastAsia" w:ascii="宋体" w:hAnsi="宋体"/>
          <w:color w:val="000000"/>
          <w:sz w:val="21"/>
          <w:szCs w:val="21"/>
          <w:lang w:val="en-US" w:eastAsia="zh-CN"/>
        </w:rPr>
        <w:t xml:space="preserve"> 19</w:t>
      </w:r>
      <w:r>
        <w:rPr>
          <w:rFonts w:hint="eastAsia" w:ascii="宋体" w:hAnsi="宋体"/>
          <w:color w:val="000000"/>
          <w:sz w:val="21"/>
          <w:szCs w:val="21"/>
        </w:rPr>
        <w:t>日</w:t>
      </w:r>
      <w:r>
        <w:rPr>
          <w:rFonts w:hint="eastAsia" w:ascii="宋体" w:hAnsi="宋体"/>
          <w:color w:val="000000"/>
          <w:sz w:val="21"/>
          <w:szCs w:val="21"/>
          <w:lang w:val="en-US" w:eastAsia="zh-CN"/>
        </w:rPr>
        <w:t>23</w:t>
      </w:r>
      <w:r>
        <w:rPr>
          <w:rFonts w:hint="eastAsia" w:ascii="宋体" w:hAnsi="宋体"/>
          <w:color w:val="000000"/>
          <w:sz w:val="21"/>
          <w:szCs w:val="21"/>
        </w:rPr>
        <w:t>时</w:t>
      </w:r>
      <w:r>
        <w:rPr>
          <w:rFonts w:hint="eastAsia" w:ascii="宋体" w:hAnsi="宋体"/>
          <w:color w:val="000000"/>
          <w:sz w:val="21"/>
          <w:szCs w:val="21"/>
          <w:lang w:val="en-US"/>
        </w:rPr>
        <w:t>59</w:t>
      </w:r>
      <w:r>
        <w:rPr>
          <w:rFonts w:hint="eastAsia" w:ascii="宋体" w:hAnsi="宋体"/>
          <w:color w:val="000000"/>
          <w:sz w:val="21"/>
          <w:szCs w:val="21"/>
        </w:rPr>
        <w:t>分整。</w:t>
      </w:r>
    </w:p>
    <w:p>
      <w:pPr>
        <w:spacing w:line="360" w:lineRule="auto"/>
        <w:ind w:firstLine="420"/>
        <w:jc w:val="left"/>
        <w:rPr>
          <w:rFonts w:hint="eastAsia" w:ascii="宋体" w:hAnsi="宋体"/>
          <w:color w:val="000000"/>
          <w:sz w:val="21"/>
          <w:szCs w:val="21"/>
        </w:rPr>
      </w:pPr>
      <w:r>
        <w:rPr>
          <w:rFonts w:hint="eastAsia" w:ascii="宋体" w:hAnsi="宋体"/>
          <w:color w:val="000000"/>
          <w:sz w:val="21"/>
          <w:szCs w:val="21"/>
        </w:rPr>
        <w:t>（</w:t>
      </w:r>
      <w:r>
        <w:rPr>
          <w:rFonts w:hint="eastAsia" w:ascii="宋体" w:hAnsi="宋体"/>
          <w:color w:val="000000"/>
          <w:sz w:val="21"/>
          <w:szCs w:val="21"/>
          <w:lang w:val="en-US"/>
        </w:rPr>
        <w:t>2</w:t>
      </w:r>
      <w:r>
        <w:rPr>
          <w:rFonts w:hint="eastAsia" w:ascii="宋体" w:hAnsi="宋体"/>
          <w:color w:val="000000"/>
          <w:sz w:val="21"/>
          <w:szCs w:val="21"/>
        </w:rPr>
        <w:t>）</w:t>
      </w:r>
      <w:r>
        <w:rPr>
          <w:rFonts w:hint="eastAsia" w:ascii="宋体" w:hAnsi="宋体"/>
          <w:color w:val="000000"/>
          <w:sz w:val="21"/>
          <w:szCs w:val="21"/>
          <w:lang w:eastAsia="zh-CN"/>
        </w:rPr>
        <w:t>招标</w:t>
      </w:r>
      <w:r>
        <w:rPr>
          <w:rFonts w:hint="eastAsia" w:ascii="宋体" w:hAnsi="宋体"/>
          <w:color w:val="000000"/>
          <w:sz w:val="21"/>
          <w:szCs w:val="21"/>
        </w:rPr>
        <w:t>文件文件售价人民币 </w:t>
      </w:r>
      <w:r>
        <w:rPr>
          <w:rFonts w:hint="eastAsia" w:ascii="宋体" w:hAnsi="宋体"/>
          <w:color w:val="000000"/>
          <w:sz w:val="21"/>
          <w:szCs w:val="21"/>
          <w:lang w:val="en-US" w:eastAsia="zh-CN"/>
        </w:rPr>
        <w:t>800</w:t>
      </w:r>
      <w:r>
        <w:rPr>
          <w:rFonts w:hint="eastAsia" w:ascii="宋体" w:hAnsi="宋体"/>
          <w:color w:val="000000"/>
          <w:sz w:val="21"/>
          <w:szCs w:val="21"/>
        </w:rPr>
        <w:t>元，售后不退。</w:t>
      </w:r>
    </w:p>
    <w:p>
      <w:pPr>
        <w:spacing w:line="360" w:lineRule="auto"/>
        <w:ind w:firstLine="420"/>
        <w:jc w:val="left"/>
        <w:rPr>
          <w:rFonts w:hint="eastAsia" w:ascii="宋体" w:hAnsi="宋体"/>
          <w:color w:val="000000"/>
          <w:sz w:val="21"/>
          <w:szCs w:val="21"/>
        </w:rPr>
      </w:pPr>
      <w:r>
        <w:rPr>
          <w:rFonts w:hint="eastAsia" w:ascii="宋体" w:hAnsi="宋体"/>
          <w:color w:val="000000"/>
          <w:sz w:val="21"/>
          <w:szCs w:val="21"/>
        </w:rPr>
        <w:t>（</w:t>
      </w:r>
      <w:r>
        <w:rPr>
          <w:rFonts w:hint="eastAsia" w:ascii="宋体" w:hAnsi="宋体"/>
          <w:color w:val="000000"/>
          <w:sz w:val="21"/>
          <w:szCs w:val="21"/>
          <w:lang w:val="en-US"/>
        </w:rPr>
        <w:t>3</w:t>
      </w:r>
      <w:r>
        <w:rPr>
          <w:rFonts w:hint="eastAsia" w:ascii="宋体" w:hAnsi="宋体"/>
          <w:color w:val="000000"/>
          <w:sz w:val="21"/>
          <w:szCs w:val="21"/>
        </w:rPr>
        <w:t>）缴费方式：转账或电汇支付</w:t>
      </w:r>
      <w:r>
        <w:rPr>
          <w:rFonts w:hint="eastAsia" w:ascii="宋体" w:hAnsi="宋体"/>
          <w:color w:val="000000"/>
          <w:sz w:val="21"/>
          <w:szCs w:val="21"/>
          <w:lang w:eastAsia="zh-CN"/>
        </w:rPr>
        <w:t>招标</w:t>
      </w:r>
      <w:r>
        <w:rPr>
          <w:rFonts w:hint="eastAsia" w:ascii="宋体" w:hAnsi="宋体"/>
          <w:color w:val="000000"/>
          <w:sz w:val="21"/>
          <w:szCs w:val="21"/>
        </w:rPr>
        <w:t>文件到指定账户。</w:t>
      </w:r>
    </w:p>
    <w:p>
      <w:pPr>
        <w:spacing w:line="360" w:lineRule="auto"/>
        <w:ind w:firstLine="420"/>
        <w:jc w:val="left"/>
        <w:rPr>
          <w:rFonts w:hint="eastAsia" w:ascii="宋体" w:hAnsi="宋体"/>
          <w:sz w:val="21"/>
          <w:szCs w:val="21"/>
        </w:rPr>
      </w:pPr>
      <w:r>
        <w:rPr>
          <w:rFonts w:hint="eastAsia" w:ascii="宋体" w:hAnsi="宋体"/>
          <w:sz w:val="21"/>
          <w:szCs w:val="21"/>
        </w:rPr>
        <w:t>支付账户名称必须和</w:t>
      </w:r>
      <w:r>
        <w:rPr>
          <w:rFonts w:hint="eastAsia" w:ascii="宋体" w:hAnsi="宋体"/>
          <w:sz w:val="21"/>
          <w:szCs w:val="21"/>
          <w:lang w:eastAsia="zh-CN"/>
        </w:rPr>
        <w:t>供应商</w:t>
      </w:r>
      <w:r>
        <w:rPr>
          <w:rFonts w:hint="eastAsia" w:ascii="宋体" w:hAnsi="宋体"/>
          <w:sz w:val="21"/>
          <w:szCs w:val="21"/>
        </w:rPr>
        <w:t>名称一致且已在平顶山市公共资源交易投标人（供应商）库中录入的账户（基本户或一般户均可，不支持结算卡支付）</w:t>
      </w:r>
    </w:p>
    <w:p>
      <w:pPr>
        <w:spacing w:line="360" w:lineRule="auto"/>
        <w:ind w:firstLine="420"/>
        <w:jc w:val="left"/>
        <w:rPr>
          <w:rFonts w:hint="eastAsia" w:ascii="宋体" w:hAnsi="宋体"/>
          <w:sz w:val="21"/>
          <w:szCs w:val="21"/>
        </w:rPr>
      </w:pPr>
      <w:r>
        <w:rPr>
          <w:rFonts w:hint="eastAsia" w:ascii="宋体" w:hAnsi="宋体"/>
          <w:sz w:val="21"/>
          <w:szCs w:val="21"/>
        </w:rPr>
        <w:t>（</w:t>
      </w:r>
      <w:r>
        <w:rPr>
          <w:rFonts w:hint="eastAsia" w:ascii="宋体" w:hAnsi="宋体"/>
          <w:sz w:val="21"/>
          <w:szCs w:val="21"/>
          <w:lang w:val="en-US"/>
        </w:rPr>
        <w:t>4</w:t>
      </w:r>
      <w:r>
        <w:rPr>
          <w:rFonts w:hint="eastAsia" w:ascii="宋体" w:hAnsi="宋体"/>
          <w:sz w:val="21"/>
          <w:szCs w:val="21"/>
        </w:rPr>
        <w:t>）汇入账户和帐号：</w:t>
      </w:r>
      <w:r>
        <w:rPr>
          <w:rFonts w:hint="eastAsia" w:ascii="宋体" w:hAnsi="宋体"/>
          <w:sz w:val="21"/>
          <w:szCs w:val="21"/>
          <w:lang w:eastAsia="zh-CN"/>
        </w:rPr>
        <w:t>（保证金账号详见招标文件）</w:t>
      </w:r>
    </w:p>
    <w:p>
      <w:pPr>
        <w:spacing w:line="360" w:lineRule="auto"/>
        <w:ind w:firstLine="420"/>
        <w:jc w:val="left"/>
        <w:rPr>
          <w:rFonts w:hint="eastAsia" w:ascii="宋体" w:hAnsi="宋体"/>
          <w:sz w:val="21"/>
          <w:szCs w:val="21"/>
        </w:rPr>
      </w:pPr>
      <w:r>
        <w:rPr>
          <w:rFonts w:hint="eastAsia" w:ascii="宋体" w:hAnsi="宋体"/>
          <w:sz w:val="21"/>
          <w:szCs w:val="21"/>
          <w:lang w:val="en-US" w:eastAsia="zh-CN"/>
        </w:rPr>
        <w:t xml:space="preserve">      </w:t>
      </w:r>
      <w:r>
        <w:rPr>
          <w:rFonts w:hint="eastAsia" w:ascii="宋体" w:hAnsi="宋体"/>
          <w:sz w:val="21"/>
          <w:szCs w:val="21"/>
        </w:rPr>
        <w:t>收款单位全称：平顶山市公共资源交易中心</w:t>
      </w:r>
    </w:p>
    <w:p>
      <w:pPr>
        <w:spacing w:line="360" w:lineRule="auto"/>
        <w:ind w:firstLine="420"/>
        <w:jc w:val="left"/>
        <w:rPr>
          <w:rFonts w:hint="eastAsia" w:ascii="宋体" w:hAnsi="宋体"/>
          <w:sz w:val="21"/>
          <w:szCs w:val="21"/>
        </w:rPr>
      </w:pPr>
      <w:r>
        <w:rPr>
          <w:rFonts w:hint="eastAsia" w:ascii="宋体" w:hAnsi="宋体"/>
          <w:sz w:val="21"/>
          <w:szCs w:val="21"/>
          <w:lang w:val="en-US" w:eastAsia="zh-CN"/>
        </w:rPr>
        <w:t xml:space="preserve">      </w:t>
      </w:r>
      <w:r>
        <w:rPr>
          <w:rFonts w:hint="eastAsia" w:ascii="宋体" w:hAnsi="宋体"/>
          <w:sz w:val="21"/>
          <w:szCs w:val="21"/>
        </w:rPr>
        <w:t>账 号：</w:t>
      </w:r>
      <w:r>
        <w:rPr>
          <w:rFonts w:hint="eastAsia" w:ascii="宋体" w:hAnsi="宋体"/>
          <w:sz w:val="21"/>
          <w:szCs w:val="21"/>
          <w:lang w:val="en-US"/>
        </w:rPr>
        <w:t>6013301012010093076</w:t>
      </w:r>
    </w:p>
    <w:p>
      <w:pPr>
        <w:spacing w:line="360" w:lineRule="auto"/>
        <w:ind w:firstLine="420"/>
        <w:jc w:val="left"/>
        <w:rPr>
          <w:rFonts w:hint="eastAsia" w:ascii="宋体" w:hAnsi="宋体"/>
          <w:sz w:val="21"/>
          <w:szCs w:val="21"/>
        </w:rPr>
      </w:pPr>
      <w:r>
        <w:rPr>
          <w:rFonts w:hint="eastAsia" w:ascii="宋体" w:hAnsi="宋体"/>
          <w:sz w:val="21"/>
          <w:szCs w:val="21"/>
          <w:lang w:val="en-US" w:eastAsia="zh-CN"/>
        </w:rPr>
        <w:t xml:space="preserve">      </w:t>
      </w:r>
      <w:r>
        <w:rPr>
          <w:rFonts w:hint="eastAsia" w:ascii="宋体" w:hAnsi="宋体"/>
          <w:sz w:val="21"/>
          <w:szCs w:val="21"/>
        </w:rPr>
        <w:t>开户银行：平顶山银行行政中心支行</w:t>
      </w:r>
    </w:p>
    <w:p>
      <w:pPr>
        <w:spacing w:line="360" w:lineRule="auto"/>
        <w:ind w:firstLine="420"/>
        <w:jc w:val="left"/>
        <w:rPr>
          <w:rFonts w:hint="eastAsia" w:ascii="宋体" w:hAnsi="宋体"/>
          <w:sz w:val="21"/>
          <w:szCs w:val="21"/>
          <w:lang w:eastAsia="zh-CN"/>
        </w:rPr>
      </w:pPr>
      <w:r>
        <w:rPr>
          <w:rFonts w:hint="eastAsia" w:ascii="宋体" w:hAnsi="宋体"/>
          <w:sz w:val="21"/>
          <w:szCs w:val="21"/>
        </w:rPr>
        <w:t>（</w:t>
      </w:r>
      <w:r>
        <w:rPr>
          <w:rFonts w:hint="eastAsia" w:ascii="宋体" w:hAnsi="宋体"/>
          <w:sz w:val="21"/>
          <w:szCs w:val="21"/>
          <w:lang w:val="en-US"/>
        </w:rPr>
        <w:t>5</w:t>
      </w:r>
      <w:r>
        <w:rPr>
          <w:rFonts w:hint="eastAsia" w:ascii="宋体" w:hAnsi="宋体"/>
          <w:sz w:val="21"/>
          <w:szCs w:val="21"/>
        </w:rPr>
        <w:t>）潜在</w:t>
      </w:r>
      <w:r>
        <w:rPr>
          <w:rFonts w:hint="eastAsia" w:ascii="宋体" w:hAnsi="宋体"/>
          <w:sz w:val="21"/>
          <w:szCs w:val="21"/>
          <w:lang w:eastAsia="zh-CN"/>
        </w:rPr>
        <w:t>供应商网上报名、招标文件费转账成功后，须在平顶山市公共资源电子化交易系统中，将招标文件费成功绑定至所投项目和标段，之后方可下载招标文件（招标文件中包含图纸、清单等投标所需一切内容），纸质招标文件不再出售。具体操作请查看以下链接：</w:t>
      </w:r>
    </w:p>
    <w:p>
      <w:pPr>
        <w:spacing w:line="360" w:lineRule="auto"/>
        <w:ind w:firstLine="420"/>
        <w:jc w:val="left"/>
        <w:rPr>
          <w:rFonts w:hint="eastAsia" w:ascii="宋体" w:hAnsi="宋体"/>
          <w:sz w:val="21"/>
          <w:szCs w:val="21"/>
          <w:lang w:eastAsia="zh-CN"/>
        </w:rPr>
      </w:pPr>
      <w:r>
        <w:rPr>
          <w:rFonts w:hint="eastAsia" w:ascii="宋体" w:hAnsi="宋体"/>
          <w:sz w:val="21"/>
          <w:szCs w:val="21"/>
          <w:lang w:val="en-US" w:eastAsia="zh-CN"/>
        </w:rPr>
        <w:t xml:space="preserve">    </w:t>
      </w:r>
      <w:r>
        <w:rPr>
          <w:rFonts w:hint="eastAsia" w:ascii="宋体" w:hAnsi="宋体"/>
          <w:sz w:val="21"/>
          <w:szCs w:val="21"/>
          <w:lang w:eastAsia="zh-CN"/>
        </w:rPr>
        <w:t>链接地址：</w:t>
      </w:r>
      <w:r>
        <w:rPr>
          <w:rFonts w:hint="eastAsia" w:ascii="宋体" w:hAnsi="宋体"/>
          <w:sz w:val="21"/>
          <w:szCs w:val="21"/>
          <w:lang w:val="en-US" w:eastAsia="zh-CN"/>
        </w:rPr>
        <w:t>http://www.pdsggzy.com/fwzn/11597.jhtml</w:t>
      </w:r>
    </w:p>
    <w:p>
      <w:pPr>
        <w:spacing w:line="360" w:lineRule="auto"/>
        <w:ind w:firstLine="420"/>
        <w:jc w:val="left"/>
        <w:rPr>
          <w:rFonts w:hint="eastAsia" w:ascii="宋体" w:hAnsi="宋体"/>
          <w:sz w:val="21"/>
          <w:szCs w:val="21"/>
          <w:lang w:eastAsia="zh-CN"/>
        </w:rPr>
      </w:pPr>
      <w:r>
        <w:rPr>
          <w:rFonts w:hint="eastAsia" w:ascii="宋体" w:hAnsi="宋体"/>
          <w:sz w:val="21"/>
          <w:szCs w:val="21"/>
          <w:lang w:val="en-US" w:eastAsia="zh-CN"/>
        </w:rPr>
        <w:t xml:space="preserve">    </w:t>
      </w:r>
      <w:r>
        <w:rPr>
          <w:rFonts w:hint="eastAsia" w:ascii="宋体" w:hAnsi="宋体"/>
          <w:sz w:val="21"/>
          <w:szCs w:val="21"/>
          <w:lang w:eastAsia="zh-CN"/>
        </w:rPr>
        <w:t>注：考虑到人为操作和跨行转账时间延误等因素，招标文件费绑定工作的截止时间为开始报名起至报名截止时间后两天，请供应商尽早进行招标文件费绑定工作。</w:t>
      </w:r>
    </w:p>
    <w:p>
      <w:pPr>
        <w:spacing w:line="360" w:lineRule="auto"/>
        <w:ind w:firstLine="420"/>
        <w:jc w:val="left"/>
        <w:rPr>
          <w:rFonts w:hint="eastAsia" w:ascii="宋体" w:hAnsi="宋体"/>
          <w:sz w:val="21"/>
          <w:szCs w:val="21"/>
          <w:lang w:eastAsia="zh-CN"/>
        </w:rPr>
      </w:pPr>
      <w:r>
        <w:rPr>
          <w:rFonts w:hint="eastAsia" w:ascii="宋体" w:hAnsi="宋体"/>
          <w:sz w:val="21"/>
          <w:szCs w:val="21"/>
          <w:lang w:eastAsia="zh-CN"/>
        </w:rPr>
        <w:t>其他事项：</w:t>
      </w:r>
    </w:p>
    <w:p>
      <w:pPr>
        <w:spacing w:line="360" w:lineRule="auto"/>
        <w:ind w:firstLine="420"/>
        <w:jc w:val="left"/>
        <w:rPr>
          <w:rFonts w:hint="eastAsia" w:ascii="宋体" w:hAnsi="宋体"/>
          <w:sz w:val="21"/>
          <w:szCs w:val="21"/>
          <w:lang w:eastAsia="zh-CN"/>
        </w:rPr>
      </w:pPr>
      <w:r>
        <w:rPr>
          <w:rFonts w:hint="eastAsia" w:ascii="宋体" w:hAnsi="宋体"/>
          <w:sz w:val="21"/>
          <w:szCs w:val="21"/>
          <w:lang w:val="en-US" w:eastAsia="zh-CN"/>
        </w:rPr>
        <w:t>1</w:t>
      </w:r>
      <w:r>
        <w:rPr>
          <w:rFonts w:hint="eastAsia" w:ascii="宋体" w:hAnsi="宋体"/>
          <w:sz w:val="21"/>
          <w:szCs w:val="21"/>
          <w:lang w:eastAsia="zh-CN"/>
        </w:rPr>
        <w:t>、供应商应仔细阅读操作手册，在本公告中要求的截止时间前</w:t>
      </w:r>
      <w:r>
        <w:rPr>
          <w:rFonts w:hint="eastAsia" w:ascii="宋体" w:hAnsi="宋体"/>
          <w:sz w:val="21"/>
          <w:szCs w:val="21"/>
        </w:rPr>
        <w:t>完成网</w:t>
      </w:r>
      <w:r>
        <w:rPr>
          <w:rFonts w:hint="eastAsia" w:ascii="宋体" w:hAnsi="宋体"/>
          <w:sz w:val="21"/>
          <w:szCs w:val="21"/>
          <w:lang w:eastAsia="zh-CN"/>
        </w:rPr>
        <w:t>上报名、招标文件费缴纳和绑定等工作。并充分考虑人为操作和银行异地跨行转账到账的时间等因素，因供应商操作不当或银行到账时间等问题造成的无法报名、无法下载招标文件、无法投标等一切后果，由供应商自行承担。</w:t>
      </w:r>
    </w:p>
    <w:p>
      <w:pPr>
        <w:spacing w:line="360" w:lineRule="auto"/>
        <w:ind w:firstLine="420"/>
        <w:jc w:val="left"/>
        <w:rPr>
          <w:rFonts w:hint="eastAsia" w:ascii="宋体" w:hAnsi="宋体" w:cs="宋体"/>
          <w:b/>
          <w:bCs/>
          <w:sz w:val="21"/>
          <w:szCs w:val="21"/>
        </w:rPr>
      </w:pPr>
      <w:r>
        <w:rPr>
          <w:rFonts w:hint="eastAsia" w:ascii="宋体" w:hAnsi="宋体"/>
          <w:sz w:val="21"/>
          <w:szCs w:val="21"/>
          <w:lang w:val="en-US" w:eastAsia="zh-CN"/>
        </w:rPr>
        <w:t>2</w:t>
      </w:r>
      <w:r>
        <w:rPr>
          <w:rFonts w:hint="eastAsia" w:ascii="宋体" w:hAnsi="宋体"/>
          <w:sz w:val="21"/>
          <w:szCs w:val="21"/>
          <w:lang w:eastAsia="zh-CN"/>
        </w:rPr>
        <w:t>、招标文件费收取，交费绑定后才能下载招标文件</w:t>
      </w:r>
      <w:r>
        <w:rPr>
          <w:rFonts w:hint="eastAsia" w:ascii="宋体" w:hAnsi="宋体" w:cs="宋体"/>
          <w:b/>
          <w:bCs/>
          <w:sz w:val="21"/>
          <w:szCs w:val="21"/>
        </w:rPr>
        <w:t>。</w:t>
      </w:r>
    </w:p>
    <w:p>
      <w:pPr>
        <w:spacing w:line="360" w:lineRule="auto"/>
        <w:rPr>
          <w:rFonts w:hint="eastAsia" w:ascii="宋体" w:hAnsi="宋体" w:cs="宋体"/>
          <w:b/>
          <w:bCs/>
          <w:sz w:val="21"/>
          <w:szCs w:val="21"/>
          <w:shd w:val="clear" w:color="auto" w:fill="FFFFFF"/>
        </w:rPr>
      </w:pPr>
      <w:r>
        <w:rPr>
          <w:rFonts w:hint="eastAsia" w:ascii="宋体" w:hAnsi="宋体" w:cs="宋体"/>
          <w:b/>
          <w:bCs/>
          <w:sz w:val="21"/>
          <w:szCs w:val="21"/>
          <w:shd w:val="clear" w:color="auto" w:fill="FFFFFF"/>
          <w:lang w:eastAsia="zh-CN"/>
        </w:rPr>
        <w:t>五</w:t>
      </w:r>
      <w:r>
        <w:rPr>
          <w:rFonts w:hint="eastAsia" w:ascii="宋体" w:hAnsi="宋体" w:cs="宋体"/>
          <w:b/>
          <w:bCs/>
          <w:sz w:val="21"/>
          <w:szCs w:val="21"/>
          <w:shd w:val="clear" w:color="auto" w:fill="FFFFFF"/>
        </w:rPr>
        <w:t>、</w:t>
      </w:r>
      <w:r>
        <w:rPr>
          <w:rFonts w:hint="eastAsia" w:ascii="宋体" w:hAnsi="宋体" w:cs="宋体"/>
          <w:b/>
          <w:bCs/>
          <w:sz w:val="21"/>
          <w:szCs w:val="21"/>
          <w:shd w:val="clear" w:color="auto" w:fill="FFFFFF"/>
          <w:lang w:eastAsia="zh-CN"/>
        </w:rPr>
        <w:t>开标信息及</w:t>
      </w:r>
      <w:r>
        <w:rPr>
          <w:rFonts w:hint="eastAsia" w:ascii="宋体" w:hAnsi="宋体" w:cs="宋体"/>
          <w:b/>
          <w:bCs/>
          <w:sz w:val="21"/>
          <w:szCs w:val="21"/>
          <w:shd w:val="clear" w:color="auto" w:fill="FFFFFF"/>
        </w:rPr>
        <w:t>投标文件的递交</w:t>
      </w:r>
      <w:r>
        <w:rPr>
          <w:rFonts w:hint="eastAsia" w:ascii="宋体" w:hAnsi="宋体" w:cs="宋体"/>
          <w:b/>
          <w:bCs/>
          <w:sz w:val="21"/>
          <w:szCs w:val="21"/>
          <w:shd w:val="clear" w:color="auto" w:fill="FFFFFF"/>
          <w:lang w:eastAsia="zh-CN"/>
        </w:rPr>
        <w:t>：</w:t>
      </w:r>
    </w:p>
    <w:p>
      <w:pPr>
        <w:spacing w:line="360" w:lineRule="auto"/>
        <w:ind w:firstLine="480"/>
        <w:rPr>
          <w:rFonts w:hint="eastAsia" w:ascii="宋体" w:hAnsi="宋体" w:cs="宋体"/>
          <w:sz w:val="21"/>
          <w:szCs w:val="21"/>
          <w:shd w:val="clear" w:color="auto" w:fill="FFFFFF"/>
        </w:rPr>
      </w:pPr>
      <w:r>
        <w:rPr>
          <w:rFonts w:hint="eastAsia" w:ascii="宋体" w:hAnsi="宋体" w:cs="宋体"/>
          <w:sz w:val="21"/>
          <w:szCs w:val="21"/>
          <w:shd w:val="clear" w:color="auto" w:fill="FFFFFF"/>
          <w:lang w:val="en-US" w:eastAsia="zh-CN"/>
        </w:rPr>
        <w:t>4</w:t>
      </w:r>
      <w:r>
        <w:rPr>
          <w:rFonts w:hint="eastAsia" w:ascii="宋体" w:hAnsi="宋体" w:cs="宋体"/>
          <w:sz w:val="21"/>
          <w:szCs w:val="21"/>
          <w:shd w:val="clear" w:color="auto" w:fill="FFFFFF"/>
        </w:rPr>
        <w:t>.1、</w:t>
      </w:r>
      <w:r>
        <w:rPr>
          <w:rFonts w:hint="eastAsia" w:ascii="宋体" w:hAnsi="宋体" w:cs="宋体"/>
          <w:sz w:val="21"/>
          <w:szCs w:val="21"/>
          <w:shd w:val="clear" w:color="auto" w:fill="FFFFFF"/>
          <w:lang w:eastAsia="zh-CN"/>
        </w:rPr>
        <w:t>开标时间及</w:t>
      </w:r>
      <w:r>
        <w:rPr>
          <w:rFonts w:hint="eastAsia" w:ascii="宋体" w:hAnsi="宋体" w:cs="宋体"/>
          <w:sz w:val="21"/>
          <w:szCs w:val="21"/>
          <w:shd w:val="clear" w:color="auto" w:fill="FFFFFF"/>
        </w:rPr>
        <w:t>投标文件的递交截止时间：</w:t>
      </w:r>
      <w:r>
        <w:rPr>
          <w:rFonts w:hint="eastAsia" w:ascii="宋体" w:hAnsi="宋体" w:cs="宋体"/>
          <w:color w:val="0000FF"/>
          <w:sz w:val="21"/>
          <w:szCs w:val="21"/>
          <w:shd w:val="clear" w:color="auto" w:fill="FFFFFF"/>
          <w:lang w:val="en-US" w:eastAsia="zh-CN"/>
        </w:rPr>
        <w:t>2017</w:t>
      </w:r>
      <w:r>
        <w:rPr>
          <w:rFonts w:hint="eastAsia" w:ascii="宋体" w:hAnsi="宋体" w:cs="宋体"/>
          <w:color w:val="0000FF"/>
          <w:sz w:val="21"/>
          <w:szCs w:val="21"/>
          <w:shd w:val="clear" w:color="auto" w:fill="FFFFFF"/>
        </w:rPr>
        <w:t>年</w:t>
      </w:r>
      <w:r>
        <w:rPr>
          <w:rFonts w:hint="eastAsia" w:ascii="宋体" w:hAnsi="宋体" w:cs="宋体"/>
          <w:color w:val="0000FF"/>
          <w:sz w:val="21"/>
          <w:szCs w:val="21"/>
          <w:shd w:val="clear" w:color="auto" w:fill="FFFFFF"/>
          <w:lang w:val="en-US" w:eastAsia="zh-CN"/>
        </w:rPr>
        <w:t xml:space="preserve"> 8 </w:t>
      </w:r>
      <w:r>
        <w:rPr>
          <w:rFonts w:hint="eastAsia" w:ascii="宋体" w:hAnsi="宋体" w:cs="宋体"/>
          <w:color w:val="0000FF"/>
          <w:sz w:val="21"/>
          <w:szCs w:val="21"/>
          <w:shd w:val="clear" w:color="auto" w:fill="FFFFFF"/>
        </w:rPr>
        <w:t>月</w:t>
      </w:r>
      <w:r>
        <w:rPr>
          <w:rFonts w:hint="eastAsia" w:ascii="宋体" w:hAnsi="宋体" w:cs="宋体"/>
          <w:color w:val="0000FF"/>
          <w:sz w:val="21"/>
          <w:szCs w:val="21"/>
          <w:shd w:val="clear" w:color="auto" w:fill="FFFFFF"/>
          <w:lang w:val="en-US" w:eastAsia="zh-CN"/>
        </w:rPr>
        <w:t xml:space="preserve"> 2 </w:t>
      </w:r>
      <w:r>
        <w:rPr>
          <w:rFonts w:hint="eastAsia" w:ascii="宋体" w:hAnsi="宋体" w:cs="宋体"/>
          <w:color w:val="0000FF"/>
          <w:sz w:val="21"/>
          <w:szCs w:val="21"/>
          <w:shd w:val="clear" w:color="auto" w:fill="FFFFFF"/>
        </w:rPr>
        <w:t>日</w:t>
      </w:r>
      <w:r>
        <w:rPr>
          <w:rFonts w:hint="eastAsia" w:ascii="宋体" w:hAnsi="宋体" w:cs="宋体"/>
          <w:color w:val="0000FF"/>
          <w:sz w:val="21"/>
          <w:szCs w:val="21"/>
          <w:shd w:val="clear" w:color="auto" w:fill="FFFFFF"/>
          <w:lang w:val="en-US" w:eastAsia="zh-CN"/>
        </w:rPr>
        <w:t xml:space="preserve"> 10  时 00 </w:t>
      </w:r>
      <w:r>
        <w:rPr>
          <w:rFonts w:hint="eastAsia" w:ascii="宋体" w:hAnsi="宋体" w:cs="宋体"/>
          <w:color w:val="0000FF"/>
          <w:sz w:val="21"/>
          <w:szCs w:val="21"/>
          <w:shd w:val="clear" w:color="auto" w:fill="FFFFFF"/>
        </w:rPr>
        <w:t>整 ；</w:t>
      </w:r>
    </w:p>
    <w:p>
      <w:pPr>
        <w:spacing w:line="360" w:lineRule="auto"/>
        <w:ind w:firstLine="480"/>
        <w:rPr>
          <w:rFonts w:hint="eastAsia" w:ascii="宋体" w:hAnsi="宋体" w:cs="宋体"/>
          <w:sz w:val="21"/>
          <w:szCs w:val="21"/>
          <w:shd w:val="clear" w:color="auto" w:fill="FFFFFF"/>
        </w:rPr>
      </w:pPr>
      <w:r>
        <w:rPr>
          <w:rFonts w:hint="eastAsia" w:ascii="宋体" w:hAnsi="宋体" w:cs="宋体"/>
          <w:sz w:val="21"/>
          <w:szCs w:val="21"/>
          <w:shd w:val="clear" w:color="auto" w:fill="FFFFFF"/>
          <w:lang w:val="en-US" w:eastAsia="zh-CN"/>
        </w:rPr>
        <w:t>4</w:t>
      </w:r>
      <w:r>
        <w:rPr>
          <w:rFonts w:hint="eastAsia" w:ascii="宋体" w:hAnsi="宋体" w:cs="宋体"/>
          <w:sz w:val="21"/>
          <w:szCs w:val="21"/>
          <w:shd w:val="clear" w:color="auto" w:fill="FFFFFF"/>
        </w:rPr>
        <w:t>.2、</w:t>
      </w:r>
      <w:r>
        <w:rPr>
          <w:rFonts w:hint="eastAsia" w:ascii="宋体" w:hAnsi="宋体" w:cs="宋体"/>
          <w:sz w:val="21"/>
          <w:szCs w:val="21"/>
          <w:shd w:val="clear" w:color="auto" w:fill="FFFFFF"/>
          <w:lang w:eastAsia="zh-CN"/>
        </w:rPr>
        <w:t>开标地点及</w:t>
      </w:r>
      <w:r>
        <w:rPr>
          <w:rFonts w:hint="eastAsia" w:ascii="宋体" w:hAnsi="宋体" w:cs="宋体"/>
          <w:sz w:val="21"/>
          <w:szCs w:val="21"/>
          <w:shd w:val="clear" w:color="auto" w:fill="FFFFFF"/>
        </w:rPr>
        <w:t>投标文件的递交地点：</w:t>
      </w:r>
      <w:r>
        <w:rPr>
          <w:rFonts w:hint="eastAsia" w:ascii="宋体" w:hAnsi="宋体" w:cs="宋体"/>
          <w:sz w:val="21"/>
          <w:szCs w:val="21"/>
          <w:shd w:val="clear" w:color="auto" w:fill="FFFFFF"/>
          <w:lang w:eastAsia="zh-CN"/>
        </w:rPr>
        <w:t>平顶山市</w:t>
      </w:r>
      <w:r>
        <w:rPr>
          <w:rFonts w:hint="eastAsia" w:ascii="宋体" w:hAnsi="宋体" w:cs="宋体"/>
          <w:sz w:val="21"/>
          <w:szCs w:val="21"/>
          <w:shd w:val="clear" w:color="auto" w:fill="FFFFFF"/>
        </w:rPr>
        <w:t>公共资源交易中心（平顶山市行政综合办公楼七楼）；</w:t>
      </w:r>
    </w:p>
    <w:p>
      <w:pPr>
        <w:spacing w:line="360" w:lineRule="auto"/>
        <w:ind w:firstLine="480"/>
        <w:rPr>
          <w:rFonts w:hint="eastAsia" w:ascii="宋体" w:hAnsi="宋体" w:cs="宋体"/>
          <w:sz w:val="21"/>
          <w:szCs w:val="21"/>
          <w:shd w:val="clear" w:color="auto" w:fill="FFFFFF"/>
        </w:rPr>
      </w:pPr>
      <w:r>
        <w:rPr>
          <w:rFonts w:hint="eastAsia" w:ascii="宋体" w:hAnsi="宋体" w:cs="宋体"/>
          <w:sz w:val="21"/>
          <w:szCs w:val="21"/>
          <w:shd w:val="clear" w:color="auto" w:fill="FFFFFF"/>
          <w:lang w:val="en-US" w:eastAsia="zh-CN"/>
        </w:rPr>
        <w:t>4</w:t>
      </w:r>
      <w:r>
        <w:rPr>
          <w:rFonts w:hint="eastAsia" w:ascii="宋体" w:hAnsi="宋体" w:cs="宋体"/>
          <w:sz w:val="21"/>
          <w:szCs w:val="21"/>
          <w:shd w:val="clear" w:color="auto" w:fill="FFFFFF"/>
        </w:rPr>
        <w:t>.3、逾期送达的或者未送达指定地点的投标文件，招标人不予受理。</w:t>
      </w:r>
    </w:p>
    <w:p>
      <w:pPr>
        <w:spacing w:line="360" w:lineRule="auto"/>
        <w:ind w:firstLine="480"/>
        <w:rPr>
          <w:rFonts w:hint="eastAsia" w:ascii="宋体" w:hAnsi="宋体" w:cs="宋体"/>
          <w:sz w:val="21"/>
          <w:szCs w:val="21"/>
          <w:shd w:val="clear" w:color="auto" w:fill="FFFFFF"/>
        </w:rPr>
      </w:pPr>
      <w:bookmarkStart w:id="0" w:name="_Toc385750875"/>
      <w:r>
        <w:rPr>
          <w:rFonts w:hint="eastAsia" w:ascii="宋体" w:hAnsi="宋体" w:cs="宋体"/>
          <w:b/>
          <w:bCs/>
          <w:sz w:val="21"/>
          <w:szCs w:val="21"/>
          <w:shd w:val="clear" w:color="auto" w:fill="FFFFFF"/>
          <w:lang w:eastAsia="zh-CN"/>
        </w:rPr>
        <w:t>六</w:t>
      </w:r>
      <w:r>
        <w:rPr>
          <w:rFonts w:hint="eastAsia" w:ascii="宋体" w:hAnsi="宋体" w:cs="宋体"/>
          <w:b/>
          <w:bCs/>
          <w:sz w:val="21"/>
          <w:szCs w:val="21"/>
          <w:shd w:val="clear" w:color="auto" w:fill="FFFFFF"/>
        </w:rPr>
        <w:t>、发布公</w:t>
      </w:r>
      <w:r>
        <w:rPr>
          <w:rFonts w:hint="eastAsia" w:ascii="宋体" w:hAnsi="宋体" w:cs="宋体"/>
          <w:sz w:val="21"/>
          <w:szCs w:val="21"/>
          <w:shd w:val="clear" w:color="auto" w:fill="FFFFFF"/>
        </w:rPr>
        <w:t>告的媒介</w:t>
      </w:r>
      <w:bookmarkEnd w:id="0"/>
    </w:p>
    <w:p>
      <w:pPr>
        <w:spacing w:line="360" w:lineRule="auto"/>
        <w:ind w:firstLine="480"/>
        <w:rPr>
          <w:rFonts w:hint="eastAsia" w:ascii="宋体" w:hAnsi="宋体" w:cs="宋体"/>
          <w:sz w:val="21"/>
          <w:szCs w:val="21"/>
          <w:shd w:val="clear" w:color="auto" w:fill="FFFFFF"/>
        </w:rPr>
      </w:pPr>
      <w:r>
        <w:rPr>
          <w:rFonts w:hint="eastAsia" w:ascii="宋体" w:hAnsi="宋体" w:cs="宋体"/>
          <w:sz w:val="21"/>
          <w:szCs w:val="21"/>
          <w:shd w:val="clear" w:color="auto" w:fill="FFFFFF"/>
        </w:rPr>
        <w:t>本公告同时在《中国采购与招标网》、《河南省招标采购综合网》、《河南省政府采购网》、《平顶山市政府采购网》、《平顶山建设信息网》</w:t>
      </w:r>
      <w:r>
        <w:rPr>
          <w:rFonts w:hint="eastAsia" w:ascii="宋体" w:hAnsi="宋体" w:cs="宋体"/>
          <w:sz w:val="21"/>
          <w:szCs w:val="21"/>
          <w:shd w:val="clear" w:color="auto" w:fill="FFFFFF"/>
          <w:lang w:eastAsia="zh-CN"/>
        </w:rPr>
        <w:t>、</w:t>
      </w:r>
      <w:r>
        <w:rPr>
          <w:rFonts w:hint="eastAsia" w:ascii="宋体" w:hAnsi="宋体" w:cs="宋体"/>
          <w:sz w:val="21"/>
          <w:szCs w:val="21"/>
          <w:shd w:val="clear" w:color="auto" w:fill="FFFFFF"/>
        </w:rPr>
        <w:t>《</w:t>
      </w:r>
      <w:r>
        <w:rPr>
          <w:rFonts w:hint="eastAsia" w:ascii="宋体" w:hAnsi="宋体" w:cs="宋体"/>
          <w:sz w:val="21"/>
          <w:szCs w:val="21"/>
          <w:shd w:val="clear" w:color="auto" w:fill="FFFFFF"/>
          <w:lang w:eastAsia="zh-CN"/>
        </w:rPr>
        <w:t>平顶山</w:t>
      </w:r>
      <w:r>
        <w:rPr>
          <w:rFonts w:hint="eastAsia" w:ascii="宋体" w:hAnsi="宋体" w:cs="宋体"/>
          <w:sz w:val="21"/>
          <w:szCs w:val="21"/>
          <w:shd w:val="clear" w:color="auto" w:fill="FFFFFF"/>
        </w:rPr>
        <w:t>市公共资源交易</w:t>
      </w:r>
      <w:bookmarkStart w:id="1" w:name="_GoBack"/>
      <w:bookmarkEnd w:id="1"/>
      <w:r>
        <w:rPr>
          <w:rFonts w:hint="eastAsia" w:ascii="宋体" w:hAnsi="宋体" w:cs="宋体"/>
          <w:sz w:val="21"/>
          <w:szCs w:val="21"/>
          <w:shd w:val="clear" w:color="auto" w:fill="FFFFFF"/>
        </w:rPr>
        <w:t>网》及《河南省公共资源交易公共服务平台》上发布。</w:t>
      </w:r>
    </w:p>
    <w:p>
      <w:pPr>
        <w:spacing w:line="360" w:lineRule="auto"/>
        <w:rPr>
          <w:rFonts w:hint="eastAsia" w:ascii="宋体" w:hAnsi="宋体" w:cs="宋体"/>
          <w:b/>
          <w:bCs/>
          <w:sz w:val="21"/>
          <w:szCs w:val="21"/>
          <w:shd w:val="clear" w:color="auto" w:fill="FFFFFF"/>
        </w:rPr>
      </w:pPr>
      <w:r>
        <w:rPr>
          <w:rFonts w:hint="eastAsia" w:ascii="宋体" w:hAnsi="宋体" w:cs="宋体"/>
          <w:b/>
          <w:bCs/>
          <w:sz w:val="21"/>
          <w:szCs w:val="21"/>
          <w:shd w:val="clear" w:color="auto" w:fill="FFFFFF"/>
          <w:lang w:eastAsia="zh-CN"/>
        </w:rPr>
        <w:t>七</w:t>
      </w:r>
      <w:r>
        <w:rPr>
          <w:rFonts w:hint="eastAsia" w:ascii="宋体" w:hAnsi="宋体" w:cs="宋体"/>
          <w:b/>
          <w:bCs/>
          <w:sz w:val="21"/>
          <w:szCs w:val="21"/>
          <w:shd w:val="clear" w:color="auto" w:fill="FFFFFF"/>
        </w:rPr>
        <w:t>、联系方式</w:t>
      </w:r>
    </w:p>
    <w:p>
      <w:pPr>
        <w:spacing w:line="360" w:lineRule="auto"/>
        <w:ind w:firstLine="480"/>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招 标 人：</w:t>
      </w:r>
      <w:r>
        <w:rPr>
          <w:rFonts w:hint="eastAsia" w:ascii="宋体" w:hAnsi="宋体" w:cs="宋体"/>
          <w:color w:val="000000"/>
          <w:sz w:val="21"/>
          <w:szCs w:val="21"/>
          <w:shd w:val="clear" w:color="auto" w:fill="FFFFFF"/>
          <w:lang w:eastAsia="zh-CN"/>
        </w:rPr>
        <w:t>平顶山市第四十四中学</w:t>
      </w:r>
    </w:p>
    <w:p>
      <w:pPr>
        <w:spacing w:line="360" w:lineRule="auto"/>
        <w:ind w:firstLine="480"/>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联 系 人：</w:t>
      </w:r>
      <w:r>
        <w:rPr>
          <w:rFonts w:hint="eastAsia" w:ascii="宋体" w:hAnsi="宋体" w:cs="宋体"/>
          <w:color w:val="000000"/>
          <w:sz w:val="21"/>
          <w:szCs w:val="21"/>
          <w:shd w:val="clear" w:color="auto" w:fill="FFFFFF"/>
          <w:lang w:eastAsia="zh-CN"/>
        </w:rPr>
        <w:t>孙</w:t>
      </w:r>
      <w:r>
        <w:rPr>
          <w:rFonts w:hint="eastAsia" w:ascii="宋体" w:hAnsi="宋体" w:cs="宋体"/>
          <w:color w:val="000000"/>
          <w:sz w:val="21"/>
          <w:szCs w:val="21"/>
          <w:shd w:val="clear" w:color="auto" w:fill="FFFFFF"/>
        </w:rPr>
        <w:t>先生</w:t>
      </w:r>
    </w:p>
    <w:p>
      <w:pPr>
        <w:spacing w:line="360" w:lineRule="auto"/>
        <w:ind w:firstLine="480"/>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电    话：</w:t>
      </w:r>
      <w:r>
        <w:rPr>
          <w:rFonts w:hint="eastAsia" w:ascii="宋体" w:hAnsi="宋体" w:cs="宋体"/>
          <w:color w:val="000000"/>
          <w:sz w:val="21"/>
          <w:szCs w:val="21"/>
          <w:shd w:val="clear" w:color="auto" w:fill="FFFFFF"/>
          <w:lang w:val="en-US" w:eastAsia="zh-CN"/>
        </w:rPr>
        <w:t>15136900981</w:t>
      </w:r>
    </w:p>
    <w:p>
      <w:pPr>
        <w:spacing w:line="360" w:lineRule="auto"/>
        <w:ind w:firstLine="480"/>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lang w:eastAsia="zh-CN"/>
        </w:rPr>
        <w:t>地</w:t>
      </w:r>
      <w:r>
        <w:rPr>
          <w:rFonts w:hint="eastAsia" w:ascii="宋体" w:hAnsi="宋体" w:cs="宋体"/>
          <w:color w:val="000000"/>
          <w:sz w:val="21"/>
          <w:szCs w:val="21"/>
          <w:shd w:val="clear" w:color="auto" w:fill="FFFFFF"/>
          <w:lang w:val="en-US" w:eastAsia="zh-CN"/>
        </w:rPr>
        <w:t xml:space="preserve">    </w:t>
      </w:r>
      <w:r>
        <w:rPr>
          <w:rFonts w:hint="eastAsia" w:ascii="宋体" w:hAnsi="宋体" w:cs="宋体"/>
          <w:color w:val="000000"/>
          <w:sz w:val="21"/>
          <w:szCs w:val="21"/>
          <w:shd w:val="clear" w:color="auto" w:fill="FFFFFF"/>
          <w:lang w:eastAsia="zh-CN"/>
        </w:rPr>
        <w:t>址：</w:t>
      </w:r>
      <w:r>
        <w:rPr>
          <w:rFonts w:hint="eastAsia" w:ascii="宋体" w:hAnsi="宋体" w:cs="宋体"/>
          <w:color w:val="000000"/>
          <w:sz w:val="21"/>
          <w:szCs w:val="21"/>
          <w:shd w:val="clear" w:color="auto" w:fill="FFFFFF"/>
        </w:rPr>
        <w:t>平顶山市</w:t>
      </w:r>
      <w:r>
        <w:rPr>
          <w:rFonts w:hint="eastAsia" w:ascii="宋体" w:hAnsi="宋体" w:cs="宋体"/>
          <w:color w:val="000000"/>
          <w:sz w:val="21"/>
          <w:szCs w:val="21"/>
          <w:shd w:val="clear" w:color="auto" w:fill="FFFFFF"/>
          <w:lang w:eastAsia="zh-CN"/>
        </w:rPr>
        <w:t>光明路南段</w:t>
      </w:r>
    </w:p>
    <w:p>
      <w:pPr>
        <w:spacing w:line="360" w:lineRule="auto"/>
        <w:ind w:firstLine="480"/>
        <w:rPr>
          <w:rFonts w:hint="eastAsia" w:ascii="宋体" w:hAnsi="宋体" w:cs="宋体"/>
          <w:sz w:val="21"/>
          <w:szCs w:val="21"/>
          <w:shd w:val="clear" w:color="auto" w:fill="FFFFFF"/>
        </w:rPr>
      </w:pPr>
      <w:r>
        <w:rPr>
          <w:rFonts w:hint="eastAsia" w:ascii="宋体" w:hAnsi="宋体" w:cs="宋体"/>
          <w:sz w:val="21"/>
          <w:szCs w:val="21"/>
          <w:shd w:val="clear" w:color="auto" w:fill="FFFFFF"/>
        </w:rPr>
        <w:t>代理机构：</w:t>
      </w:r>
      <w:r>
        <w:rPr>
          <w:rFonts w:hint="eastAsia" w:ascii="宋体" w:hAnsi="宋体" w:cs="宋体"/>
          <w:sz w:val="21"/>
          <w:szCs w:val="21"/>
          <w:shd w:val="clear" w:color="auto" w:fill="FFFFFF"/>
          <w:lang w:eastAsia="zh-CN"/>
        </w:rPr>
        <w:t>河南驰翔工程管理有限公司</w:t>
      </w:r>
    </w:p>
    <w:p>
      <w:pPr>
        <w:spacing w:line="360" w:lineRule="auto"/>
        <w:ind w:firstLine="480"/>
        <w:rPr>
          <w:rFonts w:hint="eastAsia" w:ascii="宋体" w:hAnsi="宋体" w:cs="宋体"/>
          <w:sz w:val="21"/>
          <w:szCs w:val="21"/>
          <w:shd w:val="clear" w:color="auto" w:fill="FFFFFF"/>
        </w:rPr>
      </w:pPr>
      <w:r>
        <w:rPr>
          <w:rFonts w:hint="eastAsia" w:ascii="宋体" w:hAnsi="宋体" w:cs="宋体"/>
          <w:sz w:val="21"/>
          <w:szCs w:val="21"/>
          <w:shd w:val="clear" w:color="auto" w:fill="FFFFFF"/>
        </w:rPr>
        <w:t>联 系 人：</w:t>
      </w:r>
      <w:r>
        <w:rPr>
          <w:rFonts w:hint="eastAsia" w:ascii="宋体" w:hAnsi="宋体" w:cs="宋体"/>
          <w:sz w:val="21"/>
          <w:szCs w:val="21"/>
          <w:shd w:val="clear" w:color="auto" w:fill="FFFFFF"/>
          <w:lang w:eastAsia="zh-CN"/>
        </w:rPr>
        <w:t>杨先生</w:t>
      </w:r>
    </w:p>
    <w:p>
      <w:pPr>
        <w:spacing w:line="360" w:lineRule="auto"/>
        <w:ind w:firstLine="480"/>
        <w:rPr>
          <w:rFonts w:hint="eastAsia" w:ascii="宋体" w:hAnsi="宋体" w:cs="宋体"/>
          <w:sz w:val="21"/>
          <w:szCs w:val="21"/>
          <w:shd w:val="clear" w:color="auto" w:fill="FFFFFF"/>
        </w:rPr>
      </w:pPr>
      <w:r>
        <w:rPr>
          <w:rFonts w:hint="eastAsia" w:ascii="宋体" w:hAnsi="宋体" w:cs="宋体"/>
          <w:sz w:val="21"/>
          <w:szCs w:val="21"/>
          <w:shd w:val="clear" w:color="auto" w:fill="FFFFFF"/>
        </w:rPr>
        <w:t>联系电话： 0375-</w:t>
      </w:r>
      <w:r>
        <w:rPr>
          <w:rFonts w:hint="eastAsia" w:ascii="宋体" w:hAnsi="宋体" w:cs="宋体"/>
          <w:sz w:val="21"/>
          <w:szCs w:val="21"/>
          <w:shd w:val="clear" w:color="auto" w:fill="FFFFFF"/>
          <w:lang w:val="en-US" w:eastAsia="zh-CN"/>
        </w:rPr>
        <w:t>7036550</w:t>
      </w:r>
    </w:p>
    <w:p>
      <w:pPr>
        <w:spacing w:line="360" w:lineRule="auto"/>
        <w:ind w:firstLine="480"/>
        <w:rPr>
          <w:rFonts w:hint="eastAsia" w:ascii="宋体" w:hAnsi="宋体" w:cs="宋体"/>
          <w:sz w:val="21"/>
          <w:szCs w:val="21"/>
          <w:shd w:val="clear" w:color="auto" w:fill="FFFFFF"/>
        </w:rPr>
      </w:pPr>
      <w:r>
        <w:rPr>
          <w:rFonts w:hint="eastAsia" w:ascii="宋体" w:hAnsi="宋体" w:cs="宋体"/>
          <w:sz w:val="21"/>
          <w:szCs w:val="21"/>
          <w:shd w:val="clear" w:color="auto" w:fill="FFFFFF"/>
        </w:rPr>
        <w:t>地    址：平顶山市新城区长安大道与育英路交叉口蓝湾国际公寓东一单元</w:t>
      </w:r>
      <w:r>
        <w:rPr>
          <w:rFonts w:hint="eastAsia" w:ascii="宋体" w:hAnsi="宋体" w:cs="宋体"/>
          <w:sz w:val="21"/>
          <w:szCs w:val="21"/>
          <w:shd w:val="clear" w:color="auto" w:fill="FFFFFF"/>
          <w:lang w:val="en-US" w:eastAsia="zh-CN"/>
        </w:rPr>
        <w:t>5</w:t>
      </w:r>
      <w:r>
        <w:rPr>
          <w:rFonts w:hint="eastAsia" w:ascii="宋体" w:hAnsi="宋体" w:cs="宋体"/>
          <w:sz w:val="21"/>
          <w:szCs w:val="21"/>
          <w:shd w:val="clear" w:color="auto" w:fill="FFFFFF"/>
        </w:rPr>
        <w:t>楼</w:t>
      </w:r>
    </w:p>
    <w:p>
      <w:pPr>
        <w:spacing w:line="360" w:lineRule="auto"/>
        <w:jc w:val="right"/>
      </w:pPr>
      <w:r>
        <w:rPr>
          <w:rFonts w:hint="eastAsia" w:ascii="宋体" w:hAnsi="宋体" w:cs="宋体"/>
          <w:sz w:val="21"/>
          <w:szCs w:val="21"/>
          <w:shd w:val="clear" w:color="auto" w:fill="FFFFFF"/>
        </w:rPr>
        <w:t>201</w:t>
      </w:r>
      <w:r>
        <w:rPr>
          <w:rFonts w:hint="eastAsia" w:ascii="宋体" w:hAnsi="宋体" w:cs="宋体"/>
          <w:sz w:val="21"/>
          <w:szCs w:val="21"/>
          <w:shd w:val="clear" w:color="auto" w:fill="FFFFFF"/>
          <w:lang w:val="en-US" w:eastAsia="zh-CN"/>
        </w:rPr>
        <w:t>7</w:t>
      </w:r>
      <w:r>
        <w:rPr>
          <w:rFonts w:hint="eastAsia" w:ascii="宋体" w:hAnsi="宋体" w:cs="宋体"/>
          <w:sz w:val="21"/>
          <w:szCs w:val="21"/>
          <w:shd w:val="clear" w:color="auto" w:fill="FFFFFF"/>
        </w:rPr>
        <w:t xml:space="preserve">年 </w:t>
      </w:r>
      <w:r>
        <w:rPr>
          <w:rFonts w:hint="eastAsia" w:ascii="宋体" w:hAnsi="宋体" w:cs="宋体"/>
          <w:sz w:val="21"/>
          <w:szCs w:val="21"/>
          <w:shd w:val="clear" w:color="auto" w:fill="FFFFFF"/>
          <w:lang w:val="en-US" w:eastAsia="zh-CN"/>
        </w:rPr>
        <w:t xml:space="preserve">7 </w:t>
      </w:r>
      <w:r>
        <w:rPr>
          <w:rFonts w:hint="eastAsia" w:ascii="宋体" w:hAnsi="宋体" w:cs="宋体"/>
          <w:sz w:val="21"/>
          <w:szCs w:val="21"/>
          <w:shd w:val="clear" w:color="auto" w:fill="FFFFFF"/>
        </w:rPr>
        <w:t>月</w:t>
      </w:r>
      <w:r>
        <w:rPr>
          <w:rFonts w:hint="eastAsia" w:ascii="宋体" w:hAnsi="宋体" w:cs="宋体"/>
          <w:sz w:val="21"/>
          <w:szCs w:val="21"/>
          <w:shd w:val="clear" w:color="auto" w:fill="FFFFFF"/>
          <w:lang w:val="en-US" w:eastAsia="zh-CN"/>
        </w:rPr>
        <w:t xml:space="preserve"> 12 日</w:t>
      </w: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MingLiU">
    <w:panose1 w:val="02020309000000000000"/>
    <w:charset w:val="88"/>
    <w:family w:val="modern"/>
    <w:pitch w:val="default"/>
    <w:sig w:usb0="00000003" w:usb1="082E0000" w:usb2="00000016" w:usb3="00000000" w:csb0="00100001" w:csb1="00000000"/>
  </w:font>
  <w:font w:name="微软雅黑">
    <w:panose1 w:val="020B0503020204020204"/>
    <w:charset w:val="86"/>
    <w:family w:val="swiss"/>
    <w:pitch w:val="default"/>
    <w:sig w:usb0="80000287" w:usb1="080F3C52" w:usb2="00000016" w:usb3="00000000" w:csb0="0004001F" w:csb1="00000000"/>
  </w:font>
  <w:font w:name="RomanS">
    <w:altName w:val="Palatino Linotype"/>
    <w:panose1 w:val="02000400000000000000"/>
    <w:charset w:val="00"/>
    <w:family w:val="auto"/>
    <w:pitch w:val="default"/>
    <w:sig w:usb0="00000000" w:usb1="00000000" w:usb2="00000000" w:usb3="00000000" w:csb0="000001FF" w:csb1="00000000"/>
  </w:font>
  <w:font w:name="Palatino Linotype">
    <w:panose1 w:val="02040502050505030304"/>
    <w:charset w:val="00"/>
    <w:family w:val="auto"/>
    <w:pitch w:val="default"/>
    <w:sig w:usb0="E0000387" w:usb1="40000013"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ED136B"/>
    <w:rsid w:val="00A82550"/>
    <w:rsid w:val="01910B11"/>
    <w:rsid w:val="12EA3A52"/>
    <w:rsid w:val="13FB5C0A"/>
    <w:rsid w:val="21990C24"/>
    <w:rsid w:val="2A23120A"/>
    <w:rsid w:val="2A83048C"/>
    <w:rsid w:val="2D2E2E80"/>
    <w:rsid w:val="2E0F669A"/>
    <w:rsid w:val="3560420E"/>
    <w:rsid w:val="36E76554"/>
    <w:rsid w:val="3E8B0728"/>
    <w:rsid w:val="51561B27"/>
    <w:rsid w:val="52357B2D"/>
    <w:rsid w:val="59954361"/>
    <w:rsid w:val="63F61067"/>
    <w:rsid w:val="66F95B7F"/>
    <w:rsid w:val="689E61FB"/>
    <w:rsid w:val="6D3F5982"/>
    <w:rsid w:val="6EED136B"/>
    <w:rsid w:val="6F0E36BC"/>
    <w:rsid w:val="79150837"/>
    <w:rsid w:val="7DEA2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after="330" w:afterLines="0"/>
      <w:jc w:val="center"/>
      <w:outlineLvl w:val="0"/>
    </w:pPr>
    <w:rPr>
      <w:rFonts w:ascii="宋体" w:hAnsi="宋体"/>
      <w:b/>
      <w:bCs/>
      <w:kern w:val="0"/>
      <w:sz w:val="44"/>
      <w:szCs w:val="44"/>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2017-07-06T03:53:00Z</dcterms:created>
  <dc:creator>Administrator</dc:creator>
  <cp:lastModifiedBy>Administrator</cp:lastModifiedBy>
  <dcterms:modified xsi:type="dcterms:W3CDTF">2017-07-11T09:25:52Z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