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鲁山县健康路小学土方、外网工程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补充通知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河南兴达工程咨询有限公司受鲁山县教育体育局委托，就鲁山县健康路小学土方、外网工程进行公开招标现发布澄清与变更公告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项目名称：</w:t>
      </w:r>
      <w:r>
        <w:rPr>
          <w:rFonts w:hint="eastAsia"/>
          <w:b w:val="0"/>
          <w:bCs w:val="0"/>
          <w:sz w:val="24"/>
        </w:rPr>
        <w:t>鲁山县健康路小学土方、外网工程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/>
          <w:bCs/>
          <w:sz w:val="24"/>
          <w:lang w:eastAsia="zh-CN"/>
        </w:rPr>
        <w:t>招标编号：</w:t>
      </w:r>
      <w:r>
        <w:rPr>
          <w:rFonts w:hint="eastAsia"/>
          <w:b w:val="0"/>
          <w:bCs w:val="0"/>
          <w:sz w:val="24"/>
          <w:lang w:eastAsia="zh-CN"/>
        </w:rPr>
        <w:t>LZC2017-Ag050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澄清与变更内容：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本项目第一标段、二标段招标文件中农民工工资保障以投标人须知前附表中第10.9.1项为准。</w:t>
      </w:r>
    </w:p>
    <w:p>
      <w:pPr>
        <w:spacing w:line="360" w:lineRule="auto"/>
        <w:ind w:firstLine="424" w:firstLineChars="176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 xml:space="preserve">、本项目公告发布媒体 </w:t>
      </w:r>
    </w:p>
    <w:p>
      <w:pPr>
        <w:spacing w:line="360" w:lineRule="auto"/>
        <w:ind w:firstLine="422" w:firstLineChars="176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同时在《中国采购与招标网》、《中国政府采购网》、《河南省招标采购综合网》、《河南省政府采购网》、《平顶山市政府采购网》、《鲁山县政府采购网》、《平顶山市公共资源交易网》、《河南省公共资源交易公共服务平台》上发布。</w:t>
      </w:r>
    </w:p>
    <w:p>
      <w:pPr>
        <w:spacing w:line="360" w:lineRule="auto"/>
        <w:ind w:firstLine="424" w:firstLineChars="176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五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联系事项</w:t>
      </w:r>
      <w:r>
        <w:rPr>
          <w:sz w:val="24"/>
          <w:szCs w:val="24"/>
        </w:rPr>
        <w:t xml:space="preserve">： 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 xml:space="preserve">招标人：鲁山县教育体育局 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李先生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>联系电话：037</w:t>
      </w:r>
      <w:r>
        <w:rPr>
          <w:rFonts w:hint="eastAsia"/>
          <w:sz w:val="24"/>
          <w:szCs w:val="24"/>
        </w:rPr>
        <w:t>5-5091332</w:t>
      </w:r>
      <w:bookmarkStart w:id="0" w:name="_GoBack"/>
      <w:bookmarkEnd w:id="0"/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联系地址：鲁山县人民路与向阳路交叉口西南150米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 xml:space="preserve">招标代理机构：河南兴达工程咨询有限公司 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 xml:space="preserve">联系人: </w:t>
      </w:r>
      <w:r>
        <w:rPr>
          <w:rFonts w:hint="eastAsia"/>
          <w:sz w:val="24"/>
          <w:szCs w:val="24"/>
        </w:rPr>
        <w:t>白桦、孟德威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 xml:space="preserve">联系电话: 0371-68865980 </w:t>
      </w:r>
    </w:p>
    <w:p>
      <w:pPr>
        <w:spacing w:line="360" w:lineRule="auto"/>
        <w:ind w:left="420" w:leftChars="200" w:firstLine="4" w:firstLineChars="2"/>
        <w:rPr>
          <w:sz w:val="24"/>
          <w:szCs w:val="24"/>
        </w:rPr>
      </w:pPr>
      <w:r>
        <w:rPr>
          <w:sz w:val="24"/>
          <w:szCs w:val="24"/>
        </w:rPr>
        <w:t>联系地址: 郑州市淮河路与工人路交叉口中原农科楼三楼</w:t>
      </w:r>
      <w:r>
        <w:rPr>
          <w:rFonts w:hint="eastAsia"/>
          <w:sz w:val="24"/>
          <w:szCs w:val="24"/>
        </w:rPr>
        <w:t>303房间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</w:p>
    <w:p>
      <w:pPr>
        <w:wordWrap w:val="0"/>
        <w:ind w:left="5880" w:leftChars="0" w:right="-58" w:firstLine="42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鲁山县教育体育局</w:t>
      </w:r>
    </w:p>
    <w:p>
      <w:pPr>
        <w:wordWrap w:val="0"/>
        <w:ind w:left="5880" w:leftChars="0" w:right="-58" w:firstLine="420" w:firstLineChars="0"/>
        <w:jc w:val="both"/>
        <w:rPr>
          <w:rFonts w:hint="eastAsia"/>
          <w:sz w:val="24"/>
        </w:rPr>
      </w:pPr>
    </w:p>
    <w:p>
      <w:pPr>
        <w:wordWrap w:val="0"/>
        <w:ind w:right="-58"/>
        <w:jc w:val="righ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河南兴达工程咨询有限公司</w:t>
      </w:r>
    </w:p>
    <w:p>
      <w:pPr>
        <w:ind w:right="-58"/>
        <w:jc w:val="right"/>
        <w:rPr>
          <w:sz w:val="24"/>
        </w:rPr>
      </w:pPr>
    </w:p>
    <w:p>
      <w:pPr>
        <w:ind w:right="-57" w:rightChars="-27"/>
        <w:jc w:val="right"/>
        <w:rPr>
          <w:sz w:val="24"/>
        </w:rPr>
      </w:pPr>
      <w:r>
        <w:rPr>
          <w:rFonts w:hint="eastAsia"/>
          <w:sz w:val="24"/>
        </w:rPr>
        <w:t>2017年7月5日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F9ED"/>
    <w:multiLevelType w:val="singleLevel"/>
    <w:tmpl w:val="595DF9E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E4D"/>
    <w:rsid w:val="00031C1E"/>
    <w:rsid w:val="000413B6"/>
    <w:rsid w:val="00064245"/>
    <w:rsid w:val="001254EB"/>
    <w:rsid w:val="00143C09"/>
    <w:rsid w:val="001C7431"/>
    <w:rsid w:val="002E7B0B"/>
    <w:rsid w:val="00321EA9"/>
    <w:rsid w:val="003945EC"/>
    <w:rsid w:val="003F51DF"/>
    <w:rsid w:val="005244C8"/>
    <w:rsid w:val="00566E4D"/>
    <w:rsid w:val="0059239E"/>
    <w:rsid w:val="005E4128"/>
    <w:rsid w:val="00600649"/>
    <w:rsid w:val="00663332"/>
    <w:rsid w:val="006B15A3"/>
    <w:rsid w:val="006E7077"/>
    <w:rsid w:val="00744FF0"/>
    <w:rsid w:val="00790047"/>
    <w:rsid w:val="00792909"/>
    <w:rsid w:val="00B00F41"/>
    <w:rsid w:val="00B321AE"/>
    <w:rsid w:val="00C81E6C"/>
    <w:rsid w:val="00DD4551"/>
    <w:rsid w:val="00DE06C3"/>
    <w:rsid w:val="00E14F32"/>
    <w:rsid w:val="00E31336"/>
    <w:rsid w:val="00E5181C"/>
    <w:rsid w:val="00EC2951"/>
    <w:rsid w:val="00F6292F"/>
    <w:rsid w:val="2D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2017-06-28T03:04:00Z</dcterms:created>
  <dc:creator>Administrator</dc:creator>
  <cp:lastModifiedBy>Administrator</cp:lastModifiedBy>
  <cp:lastPrinted>2017-06-28T04:13:00Z</cp:lastPrinted>
  <dcterms:modified xsi:type="dcterms:W3CDTF">2017-07-06T09:00:24Z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