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color w:val="444444"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44"/>
          <w:sz w:val="32"/>
          <w:szCs w:val="32"/>
        </w:rPr>
        <w:t>平顶山市精神病院高端医疗设备采购项目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/>
        <w:jc w:val="center"/>
        <w:textAlignment w:val="auto"/>
      </w:pPr>
      <w:r>
        <w:rPr>
          <w:rFonts w:hint="eastAsia" w:ascii="宋体" w:hAnsi="宋体" w:eastAsia="宋体" w:cs="宋体"/>
          <w:b/>
          <w:color w:val="444444"/>
          <w:kern w:val="44"/>
          <w:sz w:val="32"/>
          <w:szCs w:val="32"/>
        </w:rPr>
        <w:t>终止公告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河南驰翔工程管理有限公司受平顶山市精神病院的委托，对平顶山市精神病院高端医疗设备采购项目进行公开招标采购，现就本次采购情况公告如下：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</w:pPr>
      <w:r>
        <w:rPr>
          <w:rFonts w:hint="eastAsia" w:ascii="宋体" w:hAnsi="宋体" w:eastAsia="宋体" w:cs="宋体"/>
          <w:b/>
          <w:color w:val="444444"/>
          <w:kern w:val="2"/>
          <w:sz w:val="24"/>
          <w:szCs w:val="24"/>
          <w:lang w:val="en-US" w:eastAsia="zh-CN" w:bidi="ar"/>
        </w:rPr>
        <w:t>1. 采购项目名称及编号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/>
        <w:jc w:val="both"/>
        <w:textAlignment w:val="auto"/>
      </w:pPr>
      <w:r>
        <w:rPr>
          <w:rFonts w:hint="eastAsia" w:cs="宋体"/>
          <w:color w:val="444444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444444"/>
          <w:kern w:val="2"/>
          <w:sz w:val="24"/>
          <w:szCs w:val="24"/>
          <w:lang w:val="en-US" w:eastAsia="zh-CN" w:bidi="ar"/>
        </w:rPr>
        <w:t xml:space="preserve">  1.1项目名称：平顶山市精神病院高端医疗设备采购项目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1.2资金来源： 医院自筹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1.3采购内容：</w:t>
      </w:r>
      <w:r>
        <w:rPr>
          <w:rFonts w:hint="eastAsia" w:ascii="宋体" w:hAnsi="宋体" w:eastAsia="宋体" w:cs="宋体"/>
          <w:b w:val="0"/>
          <w:color w:val="444444"/>
          <w:kern w:val="2"/>
          <w:sz w:val="24"/>
          <w:szCs w:val="24"/>
          <w:lang w:val="en-US" w:eastAsia="zh-CN" w:bidi="ar"/>
        </w:rPr>
        <w:t>高档彩色多普勒超声波诊断仪壹套，全数字化X线摄像系统（单板DR）壹套，具体内容详见招标文件。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1.4采购编号：PWZC2017-010Ag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color w:val="444444"/>
          <w:kern w:val="2"/>
          <w:sz w:val="24"/>
          <w:szCs w:val="24"/>
          <w:lang w:val="en-US" w:eastAsia="zh-CN" w:bidi="ar"/>
        </w:rPr>
        <w:t>5供货期：合同签订后30日历天内完成相关安装设备的安装调试，并具备现场验收条件。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1.6交货地点：采购人指定地点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1.7标段划分：共一个标段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</w:pPr>
      <w:r>
        <w:rPr>
          <w:rFonts w:hint="eastAsia" w:ascii="宋体" w:hAnsi="宋体" w:eastAsia="宋体" w:cs="宋体"/>
          <w:b/>
          <w:color w:val="444444"/>
          <w:kern w:val="2"/>
          <w:sz w:val="24"/>
          <w:szCs w:val="24"/>
          <w:lang w:val="en-US" w:eastAsia="zh-CN" w:bidi="ar"/>
        </w:rPr>
        <w:t>2. 招标公告媒体及日期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2.1招标公告日期：2017年5月26日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.2 公告媒体：《中国采购与招标网》、《河南招标采购综合网》、《河南省政府采购网》、《河南省公共资源交易公共服务平台》、《平顶山市政府采购网》及《平顶山市公共资源交易网》。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</w:pPr>
      <w:r>
        <w:rPr>
          <w:rFonts w:hint="eastAsia" w:ascii="宋体" w:hAnsi="宋体" w:eastAsia="宋体" w:cs="宋体"/>
          <w:b/>
          <w:color w:val="444444"/>
          <w:kern w:val="2"/>
          <w:sz w:val="24"/>
          <w:szCs w:val="24"/>
          <w:lang w:val="en-US" w:eastAsia="zh-CN" w:bidi="ar"/>
        </w:rPr>
        <w:t>3. 终止原因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由于本项目采购内容发生重大变化，故已进行的招标程序终止，已参与本项目的投标单位无效，调整后将重新组织招标，由此给各投标单位带来的不便，表示歉意！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</w:pPr>
      <w:r>
        <w:rPr>
          <w:rFonts w:hint="eastAsia" w:ascii="宋体" w:hAnsi="宋体" w:eastAsia="宋体" w:cs="宋体"/>
          <w:b/>
          <w:color w:val="444444"/>
          <w:kern w:val="2"/>
          <w:sz w:val="24"/>
          <w:szCs w:val="24"/>
          <w:lang w:val="en-US" w:eastAsia="zh-CN" w:bidi="ar"/>
        </w:rPr>
        <w:t xml:space="preserve">4. 联系方式：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  招标人：平顶山市精神病院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  联系人及电话：高先生  0375-3826988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  招标代理机构：河南驰翔工程管理有限公司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  地址：平顶山市新城区长安大道与育英路交叉口蓝湾国际公寓东一单元5楼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  联系人及电话：杨先生 0375-7036550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E0C7A"/>
    <w:rsid w:val="028C5273"/>
    <w:rsid w:val="072F718B"/>
    <w:rsid w:val="305C1B98"/>
    <w:rsid w:val="31F50F13"/>
    <w:rsid w:val="3FAB3315"/>
    <w:rsid w:val="4F73449A"/>
    <w:rsid w:val="5A856E50"/>
    <w:rsid w:val="5E617807"/>
    <w:rsid w:val="748E0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basedOn w:val="1"/>
    <w:qFormat/>
    <w:uiPriority w:val="99"/>
    <w:pPr>
      <w:spacing w:line="400" w:lineRule="exact"/>
    </w:pPr>
    <w:rPr>
      <w:sz w:val="24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1">
    <w:name w:val="hover"/>
    <w:basedOn w:val="5"/>
    <w:qFormat/>
    <w:uiPriority w:val="0"/>
  </w:style>
  <w:style w:type="character" w:customStyle="1" w:styleId="12">
    <w:name w:val="gb-jt"/>
    <w:basedOn w:val="5"/>
    <w:qFormat/>
    <w:uiPriority w:val="0"/>
  </w:style>
  <w:style w:type="character" w:customStyle="1" w:styleId="13">
    <w:name w:val="right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2017-06-12T06:26:00Z</dcterms:created>
  <dc:creator>Administrator</dc:creator>
  <cp:lastModifiedBy>Administrator</cp:lastModifiedBy>
  <dcterms:modified xsi:type="dcterms:W3CDTF">2017-06-13T00:37:21Z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