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00" w:lineRule="exact"/>
        <w:jc w:val="center"/>
        <w:rPr>
          <w:rFonts w:ascii="宋体" w:hAnsi="宋体" w:eastAsia="宋体" w:cs="宋体"/>
          <w:b/>
          <w:bCs/>
          <w:kern w:val="2"/>
          <w:sz w:val="36"/>
          <w:szCs w:val="36"/>
        </w:rPr>
      </w:pPr>
      <w:r>
        <w:rPr>
          <w:rFonts w:hint="eastAsia" w:ascii="宋体" w:hAnsi="宋体" w:eastAsia="宋体" w:cs="宋体"/>
          <w:b/>
          <w:bCs/>
          <w:kern w:val="2"/>
          <w:sz w:val="36"/>
          <w:szCs w:val="36"/>
        </w:rPr>
        <w:t>平顶山市第二人民医院2016年第二季度医疗设备集中采购项目（包6）招标公告</w:t>
      </w:r>
    </w:p>
    <w:p>
      <w:pPr>
        <w:widowControl w:val="0"/>
        <w:adjustRightInd/>
        <w:snapToGrid/>
        <w:spacing w:after="0" w:line="400" w:lineRule="exact"/>
        <w:rPr>
          <w:rFonts w:ascii="宋体" w:hAnsi="宋体" w:eastAsia="宋体" w:cs="宋体"/>
          <w:bCs/>
          <w:sz w:val="24"/>
          <w:szCs w:val="20"/>
        </w:rPr>
      </w:pPr>
      <w:r>
        <w:rPr>
          <w:rFonts w:hint="eastAsia" w:ascii="宋体" w:hAnsi="宋体" w:eastAsia="宋体" w:cs="宋体"/>
          <w:bCs/>
          <w:sz w:val="24"/>
          <w:szCs w:val="20"/>
        </w:rPr>
        <w:t xml:space="preserve">    河南省伟信招标管理咨询有限公司受</w:t>
      </w:r>
      <w:r>
        <w:rPr>
          <w:rFonts w:hint="eastAsia" w:ascii="宋体" w:hAnsi="宋体" w:eastAsia="宋体" w:cs="Times New Roman"/>
          <w:kern w:val="2"/>
          <w:sz w:val="24"/>
          <w:szCs w:val="21"/>
        </w:rPr>
        <w:t>平顶山市第二人民医院</w:t>
      </w:r>
      <w:r>
        <w:rPr>
          <w:rFonts w:hint="eastAsia" w:ascii="宋体" w:hAnsi="宋体" w:eastAsia="宋体" w:cs="宋体"/>
          <w:bCs/>
          <w:sz w:val="24"/>
          <w:szCs w:val="20"/>
        </w:rPr>
        <w:t>的委托，拟对所需配备的医疗设备等进行公开集中招标采购，欢迎符合资格条件的供应商报名参加。现将有关事项公告如下：</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一、招标概况</w:t>
      </w:r>
      <w:r>
        <w:rPr>
          <w:rFonts w:hint="eastAsia" w:ascii="宋体" w:hAnsi="宋体" w:eastAsia="宋体" w:cs="宋体"/>
          <w:b/>
          <w:sz w:val="24"/>
          <w:szCs w:val="20"/>
          <w:lang w:val="en-US" w:eastAsia="zh-CN"/>
        </w:rPr>
        <w:t>:</w:t>
      </w:r>
      <w:bookmarkStart w:id="0" w:name="_GoBack"/>
      <w:bookmarkEnd w:id="0"/>
    </w:p>
    <w:p>
      <w:pPr>
        <w:widowControl w:val="0"/>
        <w:adjustRightInd/>
        <w:snapToGrid/>
        <w:spacing w:after="0" w:line="400" w:lineRule="exact"/>
        <w:rPr>
          <w:rFonts w:ascii="宋体" w:hAnsi="宋体" w:eastAsia="宋体" w:cs="宋体"/>
          <w:bCs/>
          <w:sz w:val="24"/>
          <w:szCs w:val="20"/>
        </w:rPr>
      </w:pPr>
      <w:r>
        <w:rPr>
          <w:rFonts w:hint="eastAsia" w:ascii="宋体" w:hAnsi="宋体" w:eastAsia="宋体" w:cs="宋体"/>
          <w:bCs/>
          <w:sz w:val="24"/>
          <w:szCs w:val="20"/>
        </w:rPr>
        <w:t xml:space="preserve">    1、项目名称：</w:t>
      </w:r>
      <w:r>
        <w:rPr>
          <w:rFonts w:hint="eastAsia" w:ascii="宋体" w:hAnsi="宋体" w:eastAsia="宋体" w:cs="Times New Roman"/>
          <w:kern w:val="2"/>
          <w:sz w:val="24"/>
          <w:szCs w:val="21"/>
        </w:rPr>
        <w:t>平顶山市第二人民医院</w:t>
      </w:r>
      <w:r>
        <w:rPr>
          <w:rFonts w:hint="eastAsia" w:ascii="宋体" w:hAnsi="宋体" w:eastAsia="宋体" w:cs="宋体"/>
          <w:bCs/>
          <w:sz w:val="24"/>
          <w:szCs w:val="20"/>
        </w:rPr>
        <w:t>2016年第二季度医疗设备集中采购项目（包6）</w:t>
      </w:r>
    </w:p>
    <w:p>
      <w:pPr>
        <w:widowControl w:val="0"/>
        <w:adjustRightInd/>
        <w:snapToGrid/>
        <w:spacing w:after="0" w:line="400" w:lineRule="exact"/>
        <w:ind w:firstLine="480" w:firstLineChars="200"/>
        <w:rPr>
          <w:rFonts w:ascii="宋体" w:hAnsi="宋体" w:eastAsia="宋体" w:cs="宋体"/>
          <w:bCs/>
          <w:sz w:val="24"/>
          <w:szCs w:val="20"/>
        </w:rPr>
      </w:pPr>
      <w:r>
        <w:rPr>
          <w:rFonts w:hint="eastAsia" w:ascii="宋体" w:hAnsi="宋体" w:eastAsia="宋体" w:cs="宋体"/>
          <w:bCs/>
          <w:sz w:val="24"/>
          <w:szCs w:val="20"/>
        </w:rPr>
        <w:t>2、资金来源：自筹</w:t>
      </w:r>
    </w:p>
    <w:p>
      <w:pPr>
        <w:widowControl w:val="0"/>
        <w:adjustRightInd/>
        <w:snapToGrid/>
        <w:spacing w:after="0" w:line="400" w:lineRule="exact"/>
        <w:ind w:firstLine="480" w:firstLineChars="200"/>
        <w:rPr>
          <w:rFonts w:ascii="宋体" w:hAnsi="宋体" w:eastAsia="宋体" w:cs="宋体"/>
          <w:bCs/>
          <w:sz w:val="24"/>
          <w:szCs w:val="20"/>
        </w:rPr>
      </w:pPr>
      <w:r>
        <w:rPr>
          <w:rFonts w:hint="eastAsia" w:ascii="宋体" w:hAnsi="宋体" w:eastAsia="宋体" w:cs="宋体"/>
          <w:bCs/>
          <w:sz w:val="24"/>
          <w:szCs w:val="20"/>
        </w:rPr>
        <w:t xml:space="preserve">3、招标编号：pdsylsbzb2016-02-07 </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二、采购内容：</w:t>
      </w:r>
    </w:p>
    <w:p>
      <w:pPr>
        <w:widowControl w:val="0"/>
        <w:adjustRightInd/>
        <w:snapToGrid/>
        <w:spacing w:after="0" w:line="400" w:lineRule="exact"/>
        <w:jc w:val="both"/>
        <w:rPr>
          <w:rFonts w:ascii="宋体" w:hAnsi="宋体" w:eastAsia="宋体" w:cs="宋体"/>
          <w:sz w:val="24"/>
          <w:szCs w:val="24"/>
        </w:rPr>
      </w:pPr>
      <w:r>
        <w:rPr>
          <w:rFonts w:hint="eastAsia" w:ascii="宋体" w:hAnsi="宋体" w:eastAsia="宋体" w:cs="宋体"/>
          <w:bCs/>
          <w:sz w:val="24"/>
          <w:szCs w:val="20"/>
        </w:rPr>
        <w:t xml:space="preserve">   GE4100血管造影机配套球管1台   </w:t>
      </w:r>
      <w:r>
        <w:rPr>
          <w:rFonts w:hint="eastAsia" w:ascii="宋体" w:hAnsi="宋体" w:eastAsia="宋体" w:cs="宋体"/>
          <w:sz w:val="24"/>
          <w:szCs w:val="24"/>
        </w:rPr>
        <w:t xml:space="preserve">  （提供进字号注册证）</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（注：具体技术参数详见招标文件。）</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 xml:space="preserve">三、投标人资格要求：  </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 xml:space="preserve">   参加项目的投标人必须是中华人民共和国境内注册的</w:t>
      </w:r>
      <w:r>
        <w:fldChar w:fldCharType="begin"/>
      </w:r>
      <w:r>
        <w:instrText xml:space="preserve"> HYPERLINK "http://www.pharmnet.com.cn/company/" \t "_blank" \o "企业" </w:instrText>
      </w:r>
      <w:r>
        <w:fldChar w:fldCharType="separate"/>
      </w:r>
      <w:r>
        <w:rPr>
          <w:rFonts w:hint="eastAsia" w:ascii="宋体" w:hAnsi="宋体" w:eastAsia="宋体" w:cs="宋体"/>
          <w:bCs/>
          <w:sz w:val="24"/>
          <w:szCs w:val="20"/>
        </w:rPr>
        <w:t>企业</w:t>
      </w:r>
      <w:r>
        <w:rPr>
          <w:rFonts w:hint="eastAsia" w:ascii="宋体" w:hAnsi="宋体" w:eastAsia="宋体" w:cs="宋体"/>
          <w:bCs/>
          <w:sz w:val="24"/>
          <w:szCs w:val="20"/>
        </w:rPr>
        <w:fldChar w:fldCharType="end"/>
      </w:r>
      <w:r>
        <w:rPr>
          <w:rFonts w:hint="eastAsia" w:ascii="宋体" w:hAnsi="宋体" w:eastAsia="宋体" w:cs="宋体"/>
          <w:bCs/>
          <w:sz w:val="24"/>
          <w:szCs w:val="20"/>
        </w:rPr>
        <w:t>法人，而且其经营范围应包含：医疗器械的生产（制造商）或销售（</w:t>
      </w:r>
      <w:r>
        <w:fldChar w:fldCharType="begin"/>
      </w:r>
      <w:r>
        <w:instrText xml:space="preserve"> HYPERLINK "http://expo.pharmnet.com.cn/agent_product/" \t "_blank" \o "代理" </w:instrText>
      </w:r>
      <w:r>
        <w:fldChar w:fldCharType="separate"/>
      </w:r>
      <w:r>
        <w:rPr>
          <w:rFonts w:hint="eastAsia" w:ascii="宋体" w:hAnsi="宋体" w:eastAsia="宋体" w:cs="宋体"/>
          <w:bCs/>
          <w:sz w:val="24"/>
          <w:szCs w:val="20"/>
        </w:rPr>
        <w:t>代理</w:t>
      </w:r>
      <w:r>
        <w:rPr>
          <w:rFonts w:hint="eastAsia" w:ascii="宋体" w:hAnsi="宋体" w:eastAsia="宋体" w:cs="宋体"/>
          <w:bCs/>
          <w:sz w:val="24"/>
          <w:szCs w:val="20"/>
        </w:rPr>
        <w:fldChar w:fldCharType="end"/>
      </w:r>
      <w:r>
        <w:rPr>
          <w:rFonts w:hint="eastAsia" w:ascii="宋体" w:hAnsi="宋体" w:eastAsia="宋体" w:cs="宋体"/>
          <w:bCs/>
          <w:sz w:val="24"/>
          <w:szCs w:val="20"/>
        </w:rPr>
        <w:t>商），能够按照招标文件要求提供完善的售后和配送服务。</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 xml:space="preserve">且投标人应提供以下资质证明： </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1、企业法人营业执照副本、税务登记证副本、组织机构代码证或三证合一；</w:t>
      </w:r>
    </w:p>
    <w:p>
      <w:pPr>
        <w:widowControl w:val="0"/>
        <w:adjustRightInd/>
        <w:snapToGrid/>
        <w:spacing w:after="0" w:line="400" w:lineRule="exact"/>
        <w:ind w:left="251" w:leftChars="114" w:firstLine="240" w:firstLineChars="100"/>
        <w:jc w:val="both"/>
        <w:rPr>
          <w:rFonts w:ascii="宋体" w:hAnsi="宋体" w:eastAsia="宋体" w:cs="宋体"/>
          <w:bCs/>
          <w:sz w:val="24"/>
          <w:szCs w:val="20"/>
        </w:rPr>
      </w:pPr>
      <w:r>
        <w:rPr>
          <w:rFonts w:hint="eastAsia" w:ascii="宋体" w:hAnsi="宋体" w:eastAsia="宋体" w:cs="宋体"/>
          <w:bCs/>
          <w:sz w:val="24"/>
          <w:szCs w:val="20"/>
        </w:rPr>
        <w:t>2、</w:t>
      </w:r>
      <w:r>
        <w:fldChar w:fldCharType="begin"/>
      </w:r>
      <w:r>
        <w:instrText xml:space="preserve"> HYPERLINK "http://www.pharmnet.com.cn/ylqx/" \t "_blank" \o "医疗器械" </w:instrText>
      </w:r>
      <w:r>
        <w:fldChar w:fldCharType="separate"/>
      </w:r>
      <w:r>
        <w:rPr>
          <w:rFonts w:hint="eastAsia" w:ascii="宋体" w:hAnsi="宋体" w:eastAsia="宋体" w:cs="宋体"/>
          <w:bCs/>
          <w:sz w:val="24"/>
          <w:szCs w:val="20"/>
        </w:rPr>
        <w:t>医疗器械</w:t>
      </w:r>
      <w:r>
        <w:rPr>
          <w:rFonts w:hint="eastAsia" w:ascii="宋体" w:hAnsi="宋体" w:eastAsia="宋体" w:cs="宋体"/>
          <w:bCs/>
          <w:sz w:val="24"/>
          <w:szCs w:val="20"/>
        </w:rPr>
        <w:fldChar w:fldCharType="end"/>
      </w:r>
      <w:r>
        <w:rPr>
          <w:rFonts w:hint="eastAsia" w:ascii="宋体" w:hAnsi="宋体" w:eastAsia="宋体" w:cs="宋体"/>
          <w:bCs/>
          <w:sz w:val="24"/>
          <w:szCs w:val="20"/>
        </w:rPr>
        <w:t>生产许可证或医疗器械经营许可证</w:t>
      </w:r>
      <w:r>
        <w:rPr>
          <w:rFonts w:hint="eastAsia" w:ascii="Times New Roman" w:hAnsi="Times New Roman" w:eastAsia="宋体" w:cs="Times New Roman"/>
          <w:kern w:val="2"/>
          <w:sz w:val="21"/>
          <w:szCs w:val="21"/>
          <w:shd w:val="clear" w:color="auto" w:fill="FFFFFF"/>
        </w:rPr>
        <w:t>（</w:t>
      </w:r>
      <w:r>
        <w:rPr>
          <w:rFonts w:hint="eastAsia" w:ascii="宋体" w:hAnsi="宋体" w:eastAsia="宋体" w:cs="宋体"/>
          <w:bCs/>
          <w:sz w:val="24"/>
          <w:szCs w:val="20"/>
        </w:rPr>
        <w:t xml:space="preserve">在有效期内，经营范围符合国家食品药品监督管理局的医疗器械分类目录）；    </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3、有效期内的所投产品的医疗器械产品注册证（复印件）；</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4、有效期内的生产制造认可表或注册登记表（复印件）；</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5、提供追溯到生产厂家为供应商提供的逐级授权产品代理销售授权书（原件）及营业执照、医疗器械经营（生产）许可证的复印件；</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6、被授权人提供法人授权委托书及被授权人身份证,被授权人须为本公司员工（提供近期社保证明）；</w:t>
      </w:r>
    </w:p>
    <w:p>
      <w:pPr>
        <w:widowControl w:val="0"/>
        <w:adjustRightInd/>
        <w:snapToGrid/>
        <w:spacing w:after="0" w:line="400" w:lineRule="exact"/>
        <w:rPr>
          <w:rFonts w:ascii="宋体" w:hAnsi="宋体" w:eastAsia="宋体" w:cs="宋体"/>
          <w:bCs/>
          <w:sz w:val="24"/>
          <w:szCs w:val="20"/>
        </w:rPr>
      </w:pPr>
      <w:r>
        <w:rPr>
          <w:rFonts w:hint="eastAsia" w:ascii="宋体" w:hAnsi="宋体" w:eastAsia="宋体" w:cs="宋体"/>
          <w:bCs/>
          <w:sz w:val="24"/>
          <w:szCs w:val="20"/>
        </w:rPr>
        <w:t>7、提供有效期内的企业所在地或项目所在地检察机关出具的无行贿档案查询证明。</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四、报名及出售招标文件信息：</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1、报名及购买招标文件时间：2017年</w:t>
      </w:r>
      <w:r>
        <w:rPr>
          <w:rFonts w:hint="eastAsia" w:ascii="宋体" w:hAnsi="宋体" w:eastAsia="宋体" w:cs="宋体"/>
          <w:bCs/>
          <w:sz w:val="24"/>
          <w:szCs w:val="20"/>
          <w:lang w:val="en-US" w:eastAsia="zh-CN"/>
        </w:rPr>
        <w:t>4</w:t>
      </w:r>
      <w:r>
        <w:rPr>
          <w:rFonts w:hint="eastAsia" w:ascii="宋体" w:hAnsi="宋体" w:eastAsia="宋体" w:cs="宋体"/>
          <w:bCs/>
          <w:sz w:val="24"/>
          <w:szCs w:val="20"/>
        </w:rPr>
        <w:t>月</w:t>
      </w:r>
      <w:r>
        <w:rPr>
          <w:rFonts w:hint="eastAsia" w:ascii="宋体" w:hAnsi="宋体" w:eastAsia="宋体" w:cs="宋体"/>
          <w:bCs/>
          <w:sz w:val="24"/>
          <w:szCs w:val="20"/>
          <w:lang w:val="en-US" w:eastAsia="zh-CN"/>
        </w:rPr>
        <w:t>14</w:t>
      </w:r>
      <w:r>
        <w:rPr>
          <w:rFonts w:hint="eastAsia" w:ascii="宋体" w:hAnsi="宋体" w:eastAsia="宋体" w:cs="宋体"/>
          <w:bCs/>
          <w:sz w:val="24"/>
          <w:szCs w:val="20"/>
        </w:rPr>
        <w:t>日至</w:t>
      </w:r>
      <w:r>
        <w:rPr>
          <w:rFonts w:hint="eastAsia" w:ascii="宋体" w:hAnsi="宋体" w:eastAsia="宋体" w:cs="宋体"/>
          <w:bCs/>
          <w:sz w:val="24"/>
          <w:szCs w:val="20"/>
          <w:lang w:val="en-US" w:eastAsia="zh-CN"/>
        </w:rPr>
        <w:t>4</w:t>
      </w:r>
      <w:r>
        <w:rPr>
          <w:rFonts w:hint="eastAsia" w:ascii="宋体" w:hAnsi="宋体" w:eastAsia="宋体" w:cs="宋体"/>
          <w:bCs/>
          <w:sz w:val="24"/>
          <w:szCs w:val="20"/>
        </w:rPr>
        <w:t>月</w:t>
      </w:r>
      <w:r>
        <w:rPr>
          <w:rFonts w:hint="eastAsia" w:ascii="宋体" w:hAnsi="宋体" w:eastAsia="宋体" w:cs="宋体"/>
          <w:bCs/>
          <w:sz w:val="24"/>
          <w:szCs w:val="20"/>
          <w:lang w:val="en-US" w:eastAsia="zh-CN"/>
        </w:rPr>
        <w:t>20</w:t>
      </w:r>
      <w:r>
        <w:rPr>
          <w:rFonts w:hint="eastAsia" w:ascii="宋体" w:hAnsi="宋体" w:eastAsia="宋体" w:cs="宋体"/>
          <w:bCs/>
          <w:sz w:val="24"/>
          <w:szCs w:val="20"/>
        </w:rPr>
        <w:t>日。</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2、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请查看平顶山市公共资源交易网供应商登录上的投标人操作手册。</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3、招标文件售价及缴费方式：人民币500元/份，</w:t>
      </w:r>
      <w:r>
        <w:rPr>
          <w:rFonts w:hint="eastAsia" w:ascii="宋体" w:hAnsi="宋体" w:eastAsia="宋体" w:cs="宋体"/>
          <w:bCs/>
          <w:sz w:val="24"/>
          <w:szCs w:val="20"/>
          <w:lang w:eastAsia="zh-CN"/>
        </w:rPr>
        <w:t>开标现场以现金方式收取。</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五、投标文件的递交</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1、递交投标文件截止时间（投标截止时间）：详见招标文件。</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2、递交投标文件地点：平顶山市公共资源交易中心。</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3、逾期送达指定地点的投标文件、招标人不予受理。</w:t>
      </w:r>
    </w:p>
    <w:p>
      <w:pPr>
        <w:widowControl w:val="0"/>
        <w:adjustRightInd/>
        <w:snapToGrid/>
        <w:spacing w:after="0" w:line="400" w:lineRule="exact"/>
        <w:jc w:val="both"/>
        <w:rPr>
          <w:rFonts w:ascii="宋体" w:hAnsi="宋体" w:eastAsia="宋体" w:cs="宋体"/>
          <w:bCs/>
          <w:sz w:val="24"/>
          <w:szCs w:val="20"/>
        </w:rPr>
      </w:pPr>
      <w:r>
        <w:rPr>
          <w:rFonts w:hint="eastAsia" w:ascii="宋体" w:hAnsi="宋体" w:eastAsia="宋体" w:cs="宋体"/>
          <w:bCs/>
          <w:sz w:val="24"/>
          <w:szCs w:val="20"/>
        </w:rPr>
        <w:t xml:space="preserve">    4、未通过平顶山市公共资源交易网下载招标文件的投标人，其投标文件将拒收。</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六、公告发布媒体： </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本次招标公告在以下网址公开发布： </w:t>
      </w:r>
    </w:p>
    <w:p>
      <w:pPr>
        <w:widowControl w:val="0"/>
        <w:adjustRightInd/>
        <w:snapToGrid/>
        <w:spacing w:after="0" w:line="400" w:lineRule="exact"/>
        <w:ind w:firstLine="480" w:firstLineChars="200"/>
        <w:jc w:val="both"/>
        <w:rPr>
          <w:rFonts w:ascii="宋体" w:hAnsi="宋体" w:eastAsia="宋体" w:cs="宋体"/>
          <w:bCs/>
          <w:sz w:val="24"/>
          <w:szCs w:val="20"/>
        </w:rPr>
      </w:pPr>
      <w:r>
        <w:rPr>
          <w:rFonts w:hint="eastAsia" w:ascii="宋体" w:hAnsi="宋体" w:eastAsia="宋体" w:cs="宋体"/>
          <w:bCs/>
          <w:sz w:val="24"/>
          <w:szCs w:val="20"/>
        </w:rPr>
        <w:t>《中国</w:t>
      </w:r>
      <w:r>
        <w:fldChar w:fldCharType="begin"/>
      </w:r>
      <w:r>
        <w:instrText xml:space="preserve"> HYPERLINK "http://www.pharmnet.com.cn/job/index.html" \t "_blank" \o "采购" </w:instrText>
      </w:r>
      <w:r>
        <w:fldChar w:fldCharType="separate"/>
      </w:r>
      <w:r>
        <w:rPr>
          <w:rFonts w:hint="eastAsia" w:ascii="宋体" w:hAnsi="宋体" w:eastAsia="宋体" w:cs="宋体"/>
          <w:bCs/>
          <w:sz w:val="24"/>
          <w:szCs w:val="20"/>
        </w:rPr>
        <w:t>采购</w:t>
      </w:r>
      <w:r>
        <w:rPr>
          <w:rFonts w:hint="eastAsia" w:ascii="宋体" w:hAnsi="宋体" w:eastAsia="宋体" w:cs="宋体"/>
          <w:bCs/>
          <w:sz w:val="24"/>
          <w:szCs w:val="20"/>
        </w:rPr>
        <w:fldChar w:fldCharType="end"/>
      </w:r>
      <w:r>
        <w:rPr>
          <w:rFonts w:hint="eastAsia" w:ascii="宋体" w:hAnsi="宋体" w:eastAsia="宋体" w:cs="宋体"/>
          <w:bCs/>
          <w:sz w:val="24"/>
          <w:szCs w:val="20"/>
        </w:rPr>
        <w:t>与招标网》、《河南省招标采购综合网》、《平顶山市公共资源交易网》、《河南省公共资源交易公共服务平台》、《河南伟信招标》</w:t>
      </w:r>
    </w:p>
    <w:p>
      <w:pPr>
        <w:widowControl w:val="0"/>
        <w:adjustRightInd/>
        <w:snapToGrid/>
        <w:spacing w:after="0" w:line="400" w:lineRule="exact"/>
        <w:jc w:val="both"/>
        <w:rPr>
          <w:rFonts w:ascii="宋体" w:hAnsi="宋体" w:eastAsia="宋体" w:cs="宋体"/>
          <w:b/>
          <w:sz w:val="24"/>
          <w:szCs w:val="20"/>
        </w:rPr>
      </w:pPr>
      <w:r>
        <w:rPr>
          <w:rFonts w:hint="eastAsia" w:ascii="宋体" w:hAnsi="宋体" w:eastAsia="宋体" w:cs="宋体"/>
          <w:b/>
          <w:sz w:val="24"/>
          <w:szCs w:val="20"/>
        </w:rPr>
        <w:t>七、本次招标联系事宜：</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招 标 人：平顶山市第二人民医院</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联 系 人：刘先生</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联系电话：0375-4975046</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招标代理机构：河南省伟信招标管理咨询有限公司</w:t>
      </w:r>
    </w:p>
    <w:p>
      <w:pPr>
        <w:adjustRightInd/>
        <w:snapToGrid/>
        <w:spacing w:after="0" w:line="400" w:lineRule="exact"/>
        <w:ind w:right="80" w:firstLine="420" w:firstLineChars="175"/>
        <w:jc w:val="both"/>
        <w:rPr>
          <w:rFonts w:ascii="宋体" w:hAnsi="宋体" w:eastAsia="宋体" w:cs="宋体"/>
          <w:bCs/>
          <w:sz w:val="24"/>
          <w:szCs w:val="20"/>
        </w:rPr>
      </w:pPr>
      <w:r>
        <w:rPr>
          <w:rFonts w:hint="eastAsia" w:ascii="宋体" w:hAnsi="宋体" w:eastAsia="宋体" w:cs="宋体"/>
          <w:bCs/>
          <w:sz w:val="24"/>
          <w:szCs w:val="20"/>
        </w:rPr>
        <w:t>地    点：平顶山市中央花园茶城17号楼1单元11楼</w:t>
      </w:r>
    </w:p>
    <w:p>
      <w:pPr>
        <w:adjustRightInd/>
        <w:snapToGrid/>
        <w:spacing w:after="0" w:line="400" w:lineRule="exact"/>
        <w:ind w:right="80" w:firstLine="420" w:firstLineChars="175"/>
        <w:jc w:val="both"/>
        <w:rPr>
          <w:rFonts w:ascii="宋体" w:hAnsi="宋体" w:eastAsia="宋体" w:cs="宋体"/>
          <w:bCs/>
          <w:sz w:val="24"/>
          <w:szCs w:val="20"/>
        </w:rPr>
      </w:pPr>
      <w:r>
        <w:rPr>
          <w:rFonts w:hint="eastAsia" w:ascii="宋体" w:hAnsi="宋体" w:eastAsia="宋体" w:cs="宋体"/>
          <w:bCs/>
          <w:sz w:val="24"/>
          <w:szCs w:val="20"/>
        </w:rPr>
        <w:t xml:space="preserve">联 系 人：吴女士    </w:t>
      </w:r>
    </w:p>
    <w:p>
      <w:pPr>
        <w:widowControl w:val="0"/>
        <w:adjustRightInd/>
        <w:snapToGrid/>
        <w:spacing w:after="0" w:line="400" w:lineRule="exact"/>
        <w:ind w:firstLine="425" w:firstLineChars="177"/>
        <w:jc w:val="both"/>
        <w:rPr>
          <w:rFonts w:ascii="宋体" w:hAnsi="宋体" w:eastAsia="宋体" w:cs="宋体"/>
          <w:bCs/>
          <w:sz w:val="24"/>
          <w:szCs w:val="20"/>
        </w:rPr>
      </w:pPr>
      <w:r>
        <w:rPr>
          <w:rFonts w:hint="eastAsia" w:ascii="宋体" w:hAnsi="宋体" w:eastAsia="宋体" w:cs="宋体"/>
          <w:bCs/>
          <w:sz w:val="24"/>
          <w:szCs w:val="20"/>
        </w:rPr>
        <w:t>联系电话：0375-3383889   18837521506</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监督单位：平顶山市医疗机构医疗器械集中招标采购工作领导小组办公室</w:t>
      </w:r>
    </w:p>
    <w:p>
      <w:pPr>
        <w:widowControl w:val="0"/>
        <w:adjustRightInd/>
        <w:snapToGrid/>
        <w:spacing w:after="0" w:line="400" w:lineRule="exact"/>
        <w:ind w:firstLine="420" w:firstLineChars="175"/>
        <w:jc w:val="both"/>
        <w:rPr>
          <w:rFonts w:ascii="宋体" w:hAnsi="宋体" w:eastAsia="宋体" w:cs="宋体"/>
          <w:bCs/>
          <w:sz w:val="24"/>
          <w:szCs w:val="20"/>
        </w:rPr>
      </w:pPr>
      <w:r>
        <w:rPr>
          <w:rFonts w:hint="eastAsia" w:ascii="宋体" w:hAnsi="宋体" w:eastAsia="宋体" w:cs="宋体"/>
          <w:bCs/>
          <w:sz w:val="24"/>
          <w:szCs w:val="20"/>
        </w:rPr>
        <w:t>地    址：平顶山市卫生和计划生育委员会六楼615房间（新城区）</w:t>
      </w:r>
    </w:p>
    <w:p>
      <w:pPr>
        <w:widowControl w:val="0"/>
        <w:adjustRightInd/>
        <w:snapToGrid/>
        <w:spacing w:after="0" w:line="400" w:lineRule="exact"/>
        <w:ind w:firstLine="425" w:firstLineChars="177"/>
        <w:jc w:val="both"/>
        <w:rPr>
          <w:rFonts w:ascii="宋体" w:hAnsi="宋体" w:eastAsia="宋体" w:cs="宋体"/>
          <w:bCs/>
          <w:sz w:val="24"/>
          <w:szCs w:val="20"/>
        </w:rPr>
      </w:pPr>
      <w:r>
        <w:rPr>
          <w:rFonts w:hint="eastAsia" w:ascii="宋体" w:hAnsi="宋体" w:eastAsia="宋体" w:cs="宋体"/>
          <w:bCs/>
          <w:sz w:val="24"/>
          <w:szCs w:val="20"/>
        </w:rPr>
        <w:t xml:space="preserve">联 系 人：孙先生   </w:t>
      </w:r>
    </w:p>
    <w:p>
      <w:pPr>
        <w:widowControl w:val="0"/>
        <w:adjustRightInd/>
        <w:snapToGrid/>
        <w:spacing w:after="0" w:line="400" w:lineRule="exact"/>
        <w:ind w:firstLine="420" w:firstLineChars="175"/>
        <w:jc w:val="both"/>
        <w:rPr>
          <w:rFonts w:ascii="Times New Roman" w:hAnsi="Times New Roman" w:eastAsia="宋体" w:cs="Times New Roman"/>
          <w:kern w:val="2"/>
          <w:sz w:val="21"/>
          <w:szCs w:val="20"/>
        </w:rPr>
      </w:pPr>
      <w:r>
        <w:rPr>
          <w:rFonts w:hint="eastAsia" w:ascii="宋体" w:hAnsi="宋体" w:eastAsia="宋体" w:cs="宋体"/>
          <w:bCs/>
          <w:sz w:val="24"/>
          <w:szCs w:val="20"/>
        </w:rPr>
        <w:t xml:space="preserve">联系电话：0375-7667965 </w:t>
      </w:r>
      <w:r>
        <w:rPr>
          <w:rFonts w:hint="eastAsia" w:ascii="宋体" w:hAnsi="宋体" w:eastAsia="宋体" w:cs="宋体"/>
          <w:kern w:val="2"/>
          <w:sz w:val="24"/>
          <w:szCs w:val="24"/>
          <w:shd w:val="clear" w:color="auto" w:fill="FFFFFF"/>
        </w:rPr>
        <w:t> </w:t>
      </w:r>
      <w:r>
        <w:rPr>
          <w:rFonts w:hint="eastAsia" w:ascii="宋体" w:hAnsi="宋体" w:eastAsia="宋体" w:cs="宋体"/>
          <w:bCs/>
          <w:sz w:val="24"/>
          <w:szCs w:val="24"/>
        </w:rPr>
        <w:t xml:space="preserve"> </w:t>
      </w:r>
      <w:r>
        <w:rPr>
          <w:rFonts w:hint="eastAsia" w:ascii="宋体" w:hAnsi="宋体" w:eastAsia="宋体" w:cs="宋体"/>
          <w:bCs/>
          <w:sz w:val="24"/>
          <w:szCs w:val="20"/>
        </w:rPr>
        <w:t xml:space="preserve">    </w:t>
      </w:r>
    </w:p>
    <w:p>
      <w:pPr>
        <w:spacing w:line="40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华文细黑">
    <w:altName w:val="黑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modern"/>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楷体简体">
    <w:altName w:val="黑体"/>
    <w:panose1 w:val="03000509000000000000"/>
    <w:charset w:val="86"/>
    <w:family w:val="script"/>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roman"/>
    <w:pitch w:val="default"/>
    <w:sig w:usb0="00000003" w:usb1="288F0000" w:usb2="0000000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隶书">
    <w:altName w:val="宋体"/>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9C3255"/>
    <w:rsid w:val="00A041B1"/>
    <w:rsid w:val="00D0291A"/>
    <w:rsid w:val="00D31D50"/>
    <w:rsid w:val="00F70E5D"/>
    <w:rsid w:val="4FE763B6"/>
    <w:rsid w:val="5D68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uiPriority w:val="99"/>
    <w:rPr>
      <w:rFonts w:ascii="Tahoma" w:hAnsi="Tahoma"/>
      <w:sz w:val="18"/>
      <w:szCs w:val="18"/>
    </w:rPr>
  </w:style>
  <w:style w:type="character" w:customStyle="1" w:styleId="7">
    <w:name w:val="页脚 Char"/>
    <w:basedOn w:val="4"/>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Words>
  <Characters>1644</Characters>
  <Lines>13</Lines>
  <Paragraphs>3</Paragraphs>
  <ScaleCrop>false</ScaleCrop>
  <LinksUpToDate>false</LinksUpToDate>
  <CharactersWithSpaces>1929</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Administrator.INUXJ2PPASATP40</dc:creator>
  <cp:lastModifiedBy>Administrator</cp:lastModifiedBy>
  <dcterms:modified xsi:type="dcterms:W3CDTF">2017-04-13T06:19:26Z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